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3BF4" w14:textId="61ED5C02" w:rsidR="000424BD" w:rsidRDefault="000424BD" w:rsidP="000424BD">
      <w:pPr>
        <w:pStyle w:val="Ttulo"/>
        <w:jc w:val="center"/>
      </w:pPr>
      <w:r>
        <w:t xml:space="preserve">Bases da participación </w:t>
      </w:r>
      <w:r w:rsidR="00E970AF">
        <w:t>nos sorteos do</w:t>
      </w:r>
      <w:r>
        <w:t xml:space="preserve"> Arteixo CCA “</w:t>
      </w:r>
      <w:r w:rsidR="00E970AF">
        <w:t>Nadal de 2020-2021</w:t>
      </w:r>
      <w:r>
        <w:t>”</w:t>
      </w:r>
    </w:p>
    <w:p w14:paraId="44438479" w14:textId="77777777" w:rsidR="000424BD" w:rsidRDefault="000424BD" w:rsidP="000424BD">
      <w:pPr>
        <w:pStyle w:val="Ttulo"/>
        <w:jc w:val="center"/>
      </w:pPr>
      <w:r>
        <w:t>BASES</w:t>
      </w:r>
    </w:p>
    <w:p w14:paraId="6D3DECDF" w14:textId="77777777" w:rsidR="000424BD" w:rsidRPr="00E970AF" w:rsidRDefault="000424BD" w:rsidP="000424BD">
      <w:pPr>
        <w:rPr>
          <w:rFonts w:ascii="Effra" w:hAnsi="Effra"/>
        </w:rPr>
      </w:pPr>
    </w:p>
    <w:p w14:paraId="7BB51BD2" w14:textId="77777777" w:rsidR="000424BD" w:rsidRPr="00E970AF" w:rsidRDefault="000424BD" w:rsidP="000424BD">
      <w:pPr>
        <w:rPr>
          <w:rFonts w:ascii="Effra" w:hAnsi="Effra"/>
          <w:b/>
          <w:bCs/>
          <w:sz w:val="22"/>
          <w:szCs w:val="20"/>
        </w:rPr>
      </w:pPr>
      <w:r w:rsidRPr="00E970AF">
        <w:rPr>
          <w:rFonts w:ascii="Effra" w:hAnsi="Effra"/>
          <w:b/>
          <w:bCs/>
          <w:sz w:val="22"/>
          <w:szCs w:val="20"/>
        </w:rPr>
        <w:t>1.</w:t>
      </w:r>
      <w:r w:rsidRPr="00E970AF">
        <w:rPr>
          <w:rFonts w:ascii="Effra" w:hAnsi="Effra"/>
          <w:b/>
          <w:bCs/>
          <w:sz w:val="22"/>
          <w:szCs w:val="20"/>
        </w:rPr>
        <w:tab/>
        <w:t>ORGANIZA</w:t>
      </w:r>
    </w:p>
    <w:p w14:paraId="6DF94E62" w14:textId="77777777" w:rsidR="000424BD" w:rsidRPr="00E970AF" w:rsidRDefault="000424BD" w:rsidP="000424BD">
      <w:pPr>
        <w:rPr>
          <w:rFonts w:ascii="Effra" w:hAnsi="Effra"/>
          <w:sz w:val="22"/>
          <w:szCs w:val="20"/>
        </w:rPr>
      </w:pPr>
      <w:r w:rsidRPr="00E970AF">
        <w:rPr>
          <w:rFonts w:ascii="Effra" w:hAnsi="Effra"/>
          <w:sz w:val="22"/>
          <w:szCs w:val="20"/>
        </w:rPr>
        <w:t>1.1.</w:t>
      </w:r>
      <w:r w:rsidRPr="00E970AF">
        <w:rPr>
          <w:rFonts w:ascii="Effra" w:hAnsi="Effra"/>
          <w:sz w:val="22"/>
          <w:szCs w:val="20"/>
        </w:rPr>
        <w:tab/>
        <w:t>Arteixo Centro Comercial Aberto, con CIF G15700818 (en adiante, Arteixo CCA ou a organización).</w:t>
      </w:r>
    </w:p>
    <w:p w14:paraId="1040F2A0" w14:textId="77777777" w:rsidR="000424BD" w:rsidRPr="00E970AF" w:rsidRDefault="000424BD" w:rsidP="000424BD">
      <w:pPr>
        <w:rPr>
          <w:rFonts w:ascii="Effra" w:hAnsi="Effra"/>
          <w:sz w:val="22"/>
          <w:szCs w:val="20"/>
        </w:rPr>
      </w:pPr>
    </w:p>
    <w:p w14:paraId="26A8A2B1" w14:textId="77777777" w:rsidR="000424BD" w:rsidRPr="00E970AF" w:rsidRDefault="000424BD" w:rsidP="000424BD">
      <w:pPr>
        <w:rPr>
          <w:rFonts w:ascii="Effra" w:hAnsi="Effra"/>
          <w:b/>
          <w:bCs/>
          <w:sz w:val="22"/>
          <w:szCs w:val="20"/>
        </w:rPr>
      </w:pPr>
      <w:r w:rsidRPr="00E970AF">
        <w:rPr>
          <w:rFonts w:ascii="Effra" w:hAnsi="Effra"/>
          <w:b/>
          <w:bCs/>
          <w:sz w:val="22"/>
          <w:szCs w:val="20"/>
        </w:rPr>
        <w:t>2.</w:t>
      </w:r>
      <w:r w:rsidRPr="00E970AF">
        <w:rPr>
          <w:rFonts w:ascii="Effra" w:hAnsi="Effra"/>
          <w:b/>
          <w:bCs/>
          <w:sz w:val="22"/>
          <w:szCs w:val="20"/>
        </w:rPr>
        <w:tab/>
        <w:t>OBXECTO DO SORTEO</w:t>
      </w:r>
    </w:p>
    <w:p w14:paraId="2E762D7A" w14:textId="38EFD52F" w:rsidR="000424BD" w:rsidRPr="00E970AF" w:rsidRDefault="000424BD" w:rsidP="000424BD">
      <w:pPr>
        <w:rPr>
          <w:rFonts w:ascii="Effra" w:hAnsi="Effra"/>
          <w:sz w:val="22"/>
          <w:szCs w:val="20"/>
        </w:rPr>
      </w:pPr>
      <w:r w:rsidRPr="00E970AF">
        <w:rPr>
          <w:rFonts w:ascii="Effra" w:hAnsi="Effra"/>
          <w:sz w:val="22"/>
          <w:szCs w:val="20"/>
        </w:rPr>
        <w:t>2.1.</w:t>
      </w:r>
      <w:r w:rsidRPr="00E970AF">
        <w:rPr>
          <w:rFonts w:ascii="Effra" w:hAnsi="Effra"/>
          <w:sz w:val="22"/>
          <w:szCs w:val="20"/>
        </w:rPr>
        <w:tab/>
        <w:t xml:space="preserve">A partires dunha compra en calquera </w:t>
      </w:r>
      <w:r w:rsidR="00317D42">
        <w:rPr>
          <w:rFonts w:ascii="Effra" w:hAnsi="Effra"/>
          <w:sz w:val="22"/>
          <w:szCs w:val="20"/>
        </w:rPr>
        <w:t xml:space="preserve">establecemento do Arteixo CCA </w:t>
      </w:r>
      <w:r w:rsidRPr="00E970AF">
        <w:rPr>
          <w:rFonts w:ascii="Effra" w:hAnsi="Effra"/>
          <w:sz w:val="22"/>
          <w:szCs w:val="20"/>
        </w:rPr>
        <w:t xml:space="preserve">durante </w:t>
      </w:r>
      <w:r w:rsidR="00317D42">
        <w:rPr>
          <w:rFonts w:ascii="Effra" w:hAnsi="Effra"/>
          <w:sz w:val="22"/>
          <w:szCs w:val="20"/>
        </w:rPr>
        <w:t>período comprendido entre o 1 de decembro e o 2 de xaneiro,</w:t>
      </w:r>
      <w:r w:rsidRPr="00E970AF">
        <w:rPr>
          <w:rFonts w:ascii="Effra" w:hAnsi="Effra"/>
          <w:sz w:val="22"/>
          <w:szCs w:val="20"/>
        </w:rPr>
        <w:t xml:space="preserve"> </w:t>
      </w:r>
      <w:r w:rsidR="00704FA7">
        <w:rPr>
          <w:rFonts w:ascii="Effra" w:hAnsi="Effra"/>
          <w:sz w:val="22"/>
          <w:szCs w:val="20"/>
        </w:rPr>
        <w:t xml:space="preserve">ou nos establecementos sinalados no </w:t>
      </w:r>
      <w:proofErr w:type="spellStart"/>
      <w:r w:rsidR="00704FA7">
        <w:rPr>
          <w:rFonts w:ascii="Effra" w:hAnsi="Effra"/>
          <w:sz w:val="22"/>
          <w:szCs w:val="20"/>
        </w:rPr>
        <w:t>Feirón</w:t>
      </w:r>
      <w:proofErr w:type="spellEnd"/>
      <w:r w:rsidR="00704FA7">
        <w:rPr>
          <w:rFonts w:ascii="Effra" w:hAnsi="Effra"/>
          <w:sz w:val="22"/>
          <w:szCs w:val="20"/>
        </w:rPr>
        <w:t xml:space="preserve"> dos sábados 19 e 26 de decembro e 2 de xaneiro, </w:t>
      </w:r>
      <w:r w:rsidRPr="00E970AF">
        <w:rPr>
          <w:rFonts w:ascii="Effra" w:hAnsi="Effra"/>
          <w:sz w:val="22"/>
          <w:szCs w:val="20"/>
        </w:rPr>
        <w:t xml:space="preserve">os clientes poderán </w:t>
      </w:r>
      <w:r w:rsidR="00704FA7">
        <w:rPr>
          <w:rFonts w:ascii="Effra" w:hAnsi="Effra"/>
          <w:sz w:val="22"/>
          <w:szCs w:val="20"/>
        </w:rPr>
        <w:t xml:space="preserve">participar nos xogos dos sábados do </w:t>
      </w:r>
      <w:r w:rsidRPr="00E970AF">
        <w:rPr>
          <w:rFonts w:ascii="Effra" w:hAnsi="Effra"/>
          <w:sz w:val="22"/>
          <w:szCs w:val="20"/>
        </w:rPr>
        <w:t>Arteixo CCA e optar aos premios da mesma. Non tod</w:t>
      </w:r>
      <w:r w:rsidR="00F80D0C">
        <w:rPr>
          <w:rFonts w:ascii="Effra" w:hAnsi="Effra"/>
          <w:sz w:val="22"/>
          <w:szCs w:val="20"/>
        </w:rPr>
        <w:t>a</w:t>
      </w:r>
      <w:r w:rsidRPr="00E970AF">
        <w:rPr>
          <w:rFonts w:ascii="Effra" w:hAnsi="Effra"/>
          <w:sz w:val="22"/>
          <w:szCs w:val="20"/>
        </w:rPr>
        <w:t xml:space="preserve">s as </w:t>
      </w:r>
      <w:r w:rsidR="00F80D0C">
        <w:rPr>
          <w:rFonts w:ascii="Effra" w:hAnsi="Effra"/>
          <w:sz w:val="22"/>
          <w:szCs w:val="20"/>
        </w:rPr>
        <w:t xml:space="preserve">participacións </w:t>
      </w:r>
      <w:r w:rsidRPr="00E970AF">
        <w:rPr>
          <w:rFonts w:ascii="Effra" w:hAnsi="Effra"/>
          <w:sz w:val="22"/>
          <w:szCs w:val="20"/>
        </w:rPr>
        <w:t xml:space="preserve">teñen agasallo. Algunhas son agasallos directos, outras vales de compra por valor de 5€ para consumir ata o 31 de decembro de 2020. Os clientes poderán achegarse co vale a calquera establecemento do Arteixo CCA e utilizalo na súa integridade para compras maiores de </w:t>
      </w:r>
      <w:r w:rsidR="00F80D0C">
        <w:rPr>
          <w:rFonts w:ascii="Effra" w:hAnsi="Effra"/>
          <w:sz w:val="22"/>
          <w:szCs w:val="20"/>
        </w:rPr>
        <w:t>5</w:t>
      </w:r>
      <w:r w:rsidRPr="00E970AF">
        <w:rPr>
          <w:rFonts w:ascii="Effra" w:hAnsi="Effra"/>
          <w:sz w:val="22"/>
          <w:szCs w:val="20"/>
        </w:rPr>
        <w:t>€.</w:t>
      </w:r>
    </w:p>
    <w:p w14:paraId="06BB7E9C" w14:textId="77777777" w:rsidR="000424BD" w:rsidRPr="00E970AF" w:rsidRDefault="000424BD" w:rsidP="000424BD">
      <w:pPr>
        <w:rPr>
          <w:rFonts w:ascii="Effra" w:hAnsi="Effra"/>
          <w:sz w:val="22"/>
          <w:szCs w:val="20"/>
        </w:rPr>
      </w:pPr>
    </w:p>
    <w:p w14:paraId="61F4DF9E" w14:textId="77777777" w:rsidR="000424BD" w:rsidRPr="00E970AF" w:rsidRDefault="000424BD" w:rsidP="000424BD">
      <w:pPr>
        <w:rPr>
          <w:rFonts w:ascii="Effra" w:hAnsi="Effra"/>
          <w:b/>
          <w:bCs/>
          <w:sz w:val="22"/>
          <w:szCs w:val="20"/>
        </w:rPr>
      </w:pPr>
      <w:r w:rsidRPr="00E970AF">
        <w:rPr>
          <w:rFonts w:ascii="Effra" w:hAnsi="Effra"/>
          <w:b/>
          <w:bCs/>
          <w:sz w:val="22"/>
          <w:szCs w:val="20"/>
        </w:rPr>
        <w:t>3.</w:t>
      </w:r>
      <w:r w:rsidRPr="00E970AF">
        <w:rPr>
          <w:rFonts w:ascii="Effra" w:hAnsi="Effra"/>
          <w:b/>
          <w:bCs/>
          <w:sz w:val="22"/>
          <w:szCs w:val="20"/>
        </w:rPr>
        <w:tab/>
        <w:t>PREMIOS</w:t>
      </w:r>
    </w:p>
    <w:p w14:paraId="0A338C0A" w14:textId="5A958659" w:rsidR="000424BD" w:rsidRPr="00E970AF" w:rsidRDefault="000424BD" w:rsidP="000424BD">
      <w:pPr>
        <w:rPr>
          <w:rFonts w:ascii="Effra" w:hAnsi="Effra"/>
          <w:sz w:val="22"/>
          <w:szCs w:val="20"/>
        </w:rPr>
      </w:pPr>
      <w:r w:rsidRPr="00E970AF">
        <w:rPr>
          <w:rFonts w:ascii="Effra" w:hAnsi="Effra"/>
          <w:sz w:val="22"/>
          <w:szCs w:val="20"/>
        </w:rPr>
        <w:t>3.1.</w:t>
      </w:r>
      <w:r w:rsidRPr="00E970AF">
        <w:rPr>
          <w:rFonts w:ascii="Effra" w:hAnsi="Effra"/>
          <w:sz w:val="22"/>
          <w:szCs w:val="20"/>
        </w:rPr>
        <w:tab/>
        <w:t>Coa participación n</w:t>
      </w:r>
      <w:r w:rsidR="00F80D0C">
        <w:rPr>
          <w:rFonts w:ascii="Effra" w:hAnsi="Effra"/>
          <w:sz w:val="22"/>
          <w:szCs w:val="20"/>
        </w:rPr>
        <w:t>os xogos,</w:t>
      </w:r>
      <w:r w:rsidRPr="00E970AF">
        <w:rPr>
          <w:rFonts w:ascii="Effra" w:hAnsi="Effra"/>
          <w:sz w:val="22"/>
          <w:szCs w:val="20"/>
        </w:rPr>
        <w:t xml:space="preserve"> poderanse obter os diferentes premios: 5€ en vale de compra e agasallos serigrafiados do Arteixo CCA, como son: </w:t>
      </w:r>
      <w:proofErr w:type="spellStart"/>
      <w:r w:rsidRPr="00E970AF">
        <w:rPr>
          <w:rFonts w:ascii="Effra" w:hAnsi="Effra"/>
          <w:sz w:val="22"/>
          <w:szCs w:val="20"/>
        </w:rPr>
        <w:t>botellíns</w:t>
      </w:r>
      <w:proofErr w:type="spellEnd"/>
      <w:r w:rsidRPr="00E970AF">
        <w:rPr>
          <w:rFonts w:ascii="Effra" w:hAnsi="Effra"/>
          <w:sz w:val="22"/>
          <w:szCs w:val="20"/>
        </w:rPr>
        <w:t xml:space="preserve">, </w:t>
      </w:r>
      <w:proofErr w:type="spellStart"/>
      <w:r w:rsidRPr="00E970AF">
        <w:rPr>
          <w:rFonts w:ascii="Effra" w:hAnsi="Effra"/>
          <w:sz w:val="22"/>
          <w:szCs w:val="20"/>
        </w:rPr>
        <w:t>portamáscaras</w:t>
      </w:r>
      <w:proofErr w:type="spellEnd"/>
      <w:r w:rsidRPr="00E970AF">
        <w:rPr>
          <w:rFonts w:ascii="Effra" w:hAnsi="Effra"/>
          <w:sz w:val="22"/>
          <w:szCs w:val="20"/>
        </w:rPr>
        <w:t>, xogos de cartas, bolsas de tela</w:t>
      </w:r>
      <w:r w:rsidR="004D0522">
        <w:rPr>
          <w:rFonts w:ascii="Effra" w:hAnsi="Effra"/>
          <w:sz w:val="22"/>
          <w:szCs w:val="20"/>
        </w:rPr>
        <w:t>; e tamén premios variados que aportan os establecementos</w:t>
      </w:r>
      <w:r w:rsidRPr="00E970AF">
        <w:rPr>
          <w:rFonts w:ascii="Effra" w:hAnsi="Effra"/>
          <w:sz w:val="22"/>
          <w:szCs w:val="20"/>
        </w:rPr>
        <w:t xml:space="preserve">. Estes premios non son </w:t>
      </w:r>
      <w:proofErr w:type="spellStart"/>
      <w:r w:rsidRPr="00E970AF">
        <w:rPr>
          <w:rFonts w:ascii="Effra" w:hAnsi="Effra"/>
          <w:sz w:val="22"/>
          <w:szCs w:val="20"/>
        </w:rPr>
        <w:t>canxeables</w:t>
      </w:r>
      <w:proofErr w:type="spellEnd"/>
      <w:r w:rsidRPr="00E970AF">
        <w:rPr>
          <w:rFonts w:ascii="Effra" w:hAnsi="Effra"/>
          <w:sz w:val="22"/>
          <w:szCs w:val="20"/>
        </w:rPr>
        <w:t xml:space="preserve"> por cartos, nin admite cambio en efectivo. Tampouco se permite cambiar un premio por outro, independentemente do valor do premio.</w:t>
      </w:r>
    </w:p>
    <w:p w14:paraId="769014BA" w14:textId="6D719772" w:rsidR="000424BD" w:rsidRPr="00E970AF" w:rsidRDefault="000424BD" w:rsidP="000424BD">
      <w:pPr>
        <w:rPr>
          <w:rFonts w:ascii="Effra" w:hAnsi="Effra"/>
          <w:sz w:val="22"/>
          <w:szCs w:val="20"/>
        </w:rPr>
      </w:pPr>
      <w:r w:rsidRPr="00E970AF">
        <w:rPr>
          <w:rFonts w:ascii="Effra" w:hAnsi="Effra"/>
          <w:sz w:val="22"/>
          <w:szCs w:val="20"/>
        </w:rPr>
        <w:lastRenderedPageBreak/>
        <w:t>3.2.</w:t>
      </w:r>
      <w:r w:rsidRPr="00E970AF">
        <w:rPr>
          <w:rFonts w:ascii="Effra" w:hAnsi="Effra"/>
          <w:sz w:val="22"/>
          <w:szCs w:val="20"/>
        </w:rPr>
        <w:tab/>
        <w:t>Non se permite repetir unha tirada</w:t>
      </w:r>
      <w:r w:rsidR="004D0522">
        <w:rPr>
          <w:rFonts w:ascii="Effra" w:hAnsi="Effra"/>
          <w:sz w:val="22"/>
          <w:szCs w:val="20"/>
        </w:rPr>
        <w:t xml:space="preserve"> de ningún dos xogos</w:t>
      </w:r>
      <w:r w:rsidRPr="00E970AF">
        <w:rPr>
          <w:rFonts w:ascii="Effra" w:hAnsi="Effra"/>
          <w:sz w:val="22"/>
          <w:szCs w:val="20"/>
        </w:rPr>
        <w:t>, salvo que o resultado sexa “tira de novo”.</w:t>
      </w:r>
    </w:p>
    <w:p w14:paraId="10780D26" w14:textId="77777777" w:rsidR="000424BD" w:rsidRPr="00E970AF" w:rsidRDefault="000424BD" w:rsidP="000424BD">
      <w:pPr>
        <w:rPr>
          <w:rFonts w:ascii="Effra" w:hAnsi="Effra"/>
          <w:sz w:val="22"/>
          <w:szCs w:val="20"/>
        </w:rPr>
      </w:pPr>
    </w:p>
    <w:p w14:paraId="689D1BBB" w14:textId="77777777" w:rsidR="000424BD" w:rsidRPr="00E970AF" w:rsidRDefault="000424BD" w:rsidP="000424BD">
      <w:pPr>
        <w:rPr>
          <w:rFonts w:ascii="Effra" w:hAnsi="Effra"/>
          <w:b/>
          <w:bCs/>
          <w:sz w:val="22"/>
          <w:szCs w:val="20"/>
        </w:rPr>
      </w:pPr>
      <w:r w:rsidRPr="00E970AF">
        <w:rPr>
          <w:rFonts w:ascii="Effra" w:hAnsi="Effra"/>
          <w:b/>
          <w:bCs/>
          <w:sz w:val="22"/>
          <w:szCs w:val="20"/>
        </w:rPr>
        <w:t>4.</w:t>
      </w:r>
      <w:r w:rsidRPr="00E970AF">
        <w:rPr>
          <w:rFonts w:ascii="Effra" w:hAnsi="Effra"/>
          <w:b/>
          <w:bCs/>
          <w:sz w:val="22"/>
          <w:szCs w:val="20"/>
        </w:rPr>
        <w:tab/>
        <w:t>REQUISITOS DE PARTICIPACIÓN.</w:t>
      </w:r>
    </w:p>
    <w:p w14:paraId="6E3DC639" w14:textId="77777777" w:rsidR="000424BD" w:rsidRPr="00E970AF" w:rsidRDefault="000424BD" w:rsidP="000424BD">
      <w:pPr>
        <w:rPr>
          <w:rFonts w:ascii="Effra" w:hAnsi="Effra"/>
          <w:sz w:val="22"/>
          <w:szCs w:val="20"/>
        </w:rPr>
      </w:pPr>
      <w:r w:rsidRPr="00E970AF">
        <w:rPr>
          <w:rFonts w:ascii="Effra" w:hAnsi="Effra"/>
          <w:sz w:val="22"/>
          <w:szCs w:val="20"/>
        </w:rPr>
        <w:t>4.1.</w:t>
      </w:r>
      <w:r w:rsidRPr="00E970AF">
        <w:rPr>
          <w:rFonts w:ascii="Effra" w:hAnsi="Effra"/>
          <w:sz w:val="22"/>
          <w:szCs w:val="20"/>
        </w:rPr>
        <w:tab/>
        <w:t>Poderán participar no sorteo todas as persoas maiores de 18 anos, de nacionalidade española ou residentes en España.</w:t>
      </w:r>
    </w:p>
    <w:p w14:paraId="52EA6B1F" w14:textId="77777777" w:rsidR="000424BD" w:rsidRPr="00E970AF" w:rsidRDefault="000424BD" w:rsidP="000424BD">
      <w:pPr>
        <w:rPr>
          <w:rFonts w:ascii="Effra" w:hAnsi="Effra"/>
          <w:sz w:val="22"/>
          <w:szCs w:val="20"/>
        </w:rPr>
      </w:pPr>
    </w:p>
    <w:p w14:paraId="061C6C31" w14:textId="77777777" w:rsidR="000424BD" w:rsidRPr="00E970AF" w:rsidRDefault="000424BD" w:rsidP="000424BD">
      <w:pPr>
        <w:rPr>
          <w:rFonts w:ascii="Effra" w:hAnsi="Effra"/>
          <w:b/>
          <w:bCs/>
          <w:sz w:val="22"/>
          <w:szCs w:val="20"/>
        </w:rPr>
      </w:pPr>
      <w:r w:rsidRPr="00E970AF">
        <w:rPr>
          <w:rFonts w:ascii="Effra" w:hAnsi="Effra"/>
          <w:b/>
          <w:bCs/>
          <w:sz w:val="22"/>
          <w:szCs w:val="20"/>
        </w:rPr>
        <w:t>5.</w:t>
      </w:r>
      <w:r w:rsidRPr="00E970AF">
        <w:rPr>
          <w:rFonts w:ascii="Effra" w:hAnsi="Effra"/>
          <w:b/>
          <w:bCs/>
          <w:sz w:val="22"/>
          <w:szCs w:val="20"/>
        </w:rPr>
        <w:tab/>
        <w:t>MODO DE PARTICIPACIÓN</w:t>
      </w:r>
    </w:p>
    <w:p w14:paraId="423C9BEC" w14:textId="371F13BB" w:rsidR="004D3F18" w:rsidRPr="00E970AF" w:rsidRDefault="000424BD" w:rsidP="004D3F18">
      <w:pPr>
        <w:rPr>
          <w:rFonts w:ascii="Effra" w:hAnsi="Effra"/>
          <w:sz w:val="22"/>
          <w:szCs w:val="20"/>
        </w:rPr>
      </w:pPr>
      <w:r w:rsidRPr="00E970AF">
        <w:rPr>
          <w:rFonts w:ascii="Effra" w:hAnsi="Effra"/>
          <w:sz w:val="22"/>
          <w:szCs w:val="20"/>
        </w:rPr>
        <w:t>5.1.</w:t>
      </w:r>
      <w:r w:rsidRPr="00E970AF">
        <w:rPr>
          <w:rFonts w:ascii="Effra" w:hAnsi="Effra"/>
          <w:sz w:val="22"/>
          <w:szCs w:val="20"/>
        </w:rPr>
        <w:tab/>
        <w:t xml:space="preserve">A promoción desenvolverase </w:t>
      </w:r>
      <w:r w:rsidR="004D0522">
        <w:rPr>
          <w:rFonts w:ascii="Effra" w:hAnsi="Effra"/>
          <w:sz w:val="22"/>
          <w:szCs w:val="20"/>
        </w:rPr>
        <w:t>os sábados 12</w:t>
      </w:r>
      <w:r w:rsidR="004D3F18">
        <w:rPr>
          <w:rFonts w:ascii="Effra" w:hAnsi="Effra"/>
          <w:sz w:val="22"/>
          <w:szCs w:val="20"/>
        </w:rPr>
        <w:t>, 19 e 26 de decembro, e 2 de xaneiro</w:t>
      </w:r>
      <w:r w:rsidRPr="00E970AF">
        <w:rPr>
          <w:rFonts w:ascii="Effra" w:hAnsi="Effra"/>
          <w:sz w:val="22"/>
          <w:szCs w:val="20"/>
        </w:rPr>
        <w:t>, en horario de</w:t>
      </w:r>
      <w:r w:rsidR="004D3F18" w:rsidRPr="004D3F18">
        <w:rPr>
          <w:rFonts w:ascii="Effra" w:hAnsi="Effra"/>
          <w:sz w:val="22"/>
          <w:szCs w:val="20"/>
        </w:rPr>
        <w:t xml:space="preserve"> </w:t>
      </w:r>
      <w:r w:rsidR="004D3F18" w:rsidRPr="00E970AF">
        <w:rPr>
          <w:rFonts w:ascii="Effra" w:hAnsi="Effra"/>
          <w:sz w:val="22"/>
          <w:szCs w:val="20"/>
        </w:rPr>
        <w:t>1</w:t>
      </w:r>
      <w:r w:rsidR="004D3F18">
        <w:rPr>
          <w:rFonts w:ascii="Effra" w:hAnsi="Effra"/>
          <w:sz w:val="22"/>
          <w:szCs w:val="20"/>
        </w:rPr>
        <w:t>1</w:t>
      </w:r>
      <w:r w:rsidR="004D3F18" w:rsidRPr="00E970AF">
        <w:rPr>
          <w:rFonts w:ascii="Effra" w:hAnsi="Effra"/>
          <w:sz w:val="22"/>
          <w:szCs w:val="20"/>
        </w:rPr>
        <w:t>:00-14:00</w:t>
      </w:r>
      <w:r w:rsidR="004D3F18">
        <w:rPr>
          <w:rFonts w:ascii="Effra" w:hAnsi="Effra"/>
          <w:sz w:val="22"/>
          <w:szCs w:val="20"/>
        </w:rPr>
        <w:t xml:space="preserve"> e</w:t>
      </w:r>
      <w:r w:rsidR="004D3F18" w:rsidRPr="00E970AF">
        <w:rPr>
          <w:rFonts w:ascii="Effra" w:hAnsi="Effra"/>
          <w:sz w:val="22"/>
          <w:szCs w:val="20"/>
        </w:rPr>
        <w:t xml:space="preserve"> 1</w:t>
      </w:r>
      <w:r w:rsidR="004D3F18">
        <w:rPr>
          <w:rFonts w:ascii="Effra" w:hAnsi="Effra"/>
          <w:sz w:val="22"/>
          <w:szCs w:val="20"/>
        </w:rPr>
        <w:t>7</w:t>
      </w:r>
      <w:r w:rsidR="004D3F18" w:rsidRPr="00E970AF">
        <w:rPr>
          <w:rFonts w:ascii="Effra" w:hAnsi="Effra"/>
          <w:sz w:val="22"/>
          <w:szCs w:val="20"/>
        </w:rPr>
        <w:t>:</w:t>
      </w:r>
      <w:r w:rsidR="004D3F18">
        <w:rPr>
          <w:rFonts w:ascii="Effra" w:hAnsi="Effra"/>
          <w:sz w:val="22"/>
          <w:szCs w:val="20"/>
        </w:rPr>
        <w:t>0</w:t>
      </w:r>
      <w:r w:rsidR="004D3F18" w:rsidRPr="00E970AF">
        <w:rPr>
          <w:rFonts w:ascii="Effra" w:hAnsi="Effra"/>
          <w:sz w:val="22"/>
          <w:szCs w:val="20"/>
        </w:rPr>
        <w:t>0-20:</w:t>
      </w:r>
      <w:r w:rsidR="004D3F18">
        <w:rPr>
          <w:rFonts w:ascii="Effra" w:hAnsi="Effra"/>
          <w:sz w:val="22"/>
          <w:szCs w:val="20"/>
        </w:rPr>
        <w:t>0</w:t>
      </w:r>
      <w:r w:rsidR="004D3F18" w:rsidRPr="00E970AF">
        <w:rPr>
          <w:rFonts w:ascii="Effra" w:hAnsi="Effra"/>
          <w:sz w:val="22"/>
          <w:szCs w:val="20"/>
        </w:rPr>
        <w:t>0</w:t>
      </w:r>
      <w:r w:rsidR="004D3F18">
        <w:rPr>
          <w:rFonts w:ascii="Effra" w:hAnsi="Effra"/>
          <w:sz w:val="22"/>
          <w:szCs w:val="20"/>
        </w:rPr>
        <w:t>.</w:t>
      </w:r>
    </w:p>
    <w:p w14:paraId="157F4D7D" w14:textId="01BF1E63" w:rsidR="000424BD" w:rsidRPr="00E970AF" w:rsidRDefault="000424BD" w:rsidP="000424BD">
      <w:pPr>
        <w:rPr>
          <w:rFonts w:ascii="Effra" w:hAnsi="Effra"/>
          <w:sz w:val="22"/>
          <w:szCs w:val="20"/>
        </w:rPr>
      </w:pPr>
      <w:r w:rsidRPr="00E970AF">
        <w:rPr>
          <w:rFonts w:ascii="Effra" w:hAnsi="Effra"/>
          <w:sz w:val="22"/>
          <w:szCs w:val="20"/>
        </w:rPr>
        <w:t xml:space="preserve">Os participantes deberán presentar o seu </w:t>
      </w:r>
      <w:proofErr w:type="spellStart"/>
      <w:r w:rsidRPr="00E970AF">
        <w:rPr>
          <w:rFonts w:ascii="Effra" w:hAnsi="Effra"/>
          <w:sz w:val="22"/>
          <w:szCs w:val="20"/>
        </w:rPr>
        <w:t>ticket</w:t>
      </w:r>
      <w:proofErr w:type="spellEnd"/>
      <w:r w:rsidRPr="00E970AF">
        <w:rPr>
          <w:rFonts w:ascii="Effra" w:hAnsi="Effra"/>
          <w:sz w:val="22"/>
          <w:szCs w:val="20"/>
        </w:rPr>
        <w:t xml:space="preserve"> de compra</w:t>
      </w:r>
      <w:r w:rsidR="004D3F18">
        <w:rPr>
          <w:rFonts w:ascii="Effra" w:hAnsi="Effra"/>
          <w:sz w:val="22"/>
          <w:szCs w:val="20"/>
        </w:rPr>
        <w:t xml:space="preserve"> ou vale de </w:t>
      </w:r>
      <w:proofErr w:type="spellStart"/>
      <w:r w:rsidR="004D3F18">
        <w:rPr>
          <w:rFonts w:ascii="Effra" w:hAnsi="Effra"/>
          <w:sz w:val="22"/>
          <w:szCs w:val="20"/>
        </w:rPr>
        <w:t>participaciójn</w:t>
      </w:r>
      <w:proofErr w:type="spellEnd"/>
      <w:r w:rsidR="004D3F18">
        <w:rPr>
          <w:rFonts w:ascii="Effra" w:hAnsi="Effra"/>
          <w:sz w:val="22"/>
          <w:szCs w:val="20"/>
        </w:rPr>
        <w:t xml:space="preserve"> do </w:t>
      </w:r>
      <w:proofErr w:type="spellStart"/>
      <w:r w:rsidR="004D3F18">
        <w:rPr>
          <w:rFonts w:ascii="Effra" w:hAnsi="Effra"/>
          <w:sz w:val="22"/>
          <w:szCs w:val="20"/>
        </w:rPr>
        <w:t>feirón</w:t>
      </w:r>
      <w:proofErr w:type="spellEnd"/>
      <w:r w:rsidRPr="00E970AF">
        <w:rPr>
          <w:rFonts w:ascii="Effra" w:hAnsi="Effra"/>
          <w:sz w:val="22"/>
          <w:szCs w:val="20"/>
        </w:rPr>
        <w:t xml:space="preserve"> ao persoal presente n</w:t>
      </w:r>
      <w:r w:rsidR="004D3F18">
        <w:rPr>
          <w:rFonts w:ascii="Effra" w:hAnsi="Effra"/>
          <w:sz w:val="22"/>
          <w:szCs w:val="20"/>
        </w:rPr>
        <w:t xml:space="preserve">o </w:t>
      </w:r>
      <w:proofErr w:type="spellStart"/>
      <w:r w:rsidR="004D3F18">
        <w:rPr>
          <w:rFonts w:ascii="Effra" w:hAnsi="Effra"/>
          <w:sz w:val="22"/>
          <w:szCs w:val="20"/>
        </w:rPr>
        <w:t>stand</w:t>
      </w:r>
      <w:proofErr w:type="spellEnd"/>
      <w:r w:rsidRPr="00E970AF">
        <w:rPr>
          <w:rFonts w:ascii="Effra" w:hAnsi="Effra"/>
          <w:sz w:val="22"/>
          <w:szCs w:val="20"/>
        </w:rPr>
        <w:t xml:space="preserve"> e a cambio poderá facer a cantidade de tiradas relativa ao número de </w:t>
      </w:r>
      <w:proofErr w:type="spellStart"/>
      <w:r w:rsidRPr="00E970AF">
        <w:rPr>
          <w:rFonts w:ascii="Effra" w:hAnsi="Effra"/>
          <w:sz w:val="22"/>
          <w:szCs w:val="20"/>
        </w:rPr>
        <w:t>tickets</w:t>
      </w:r>
      <w:proofErr w:type="spellEnd"/>
      <w:r w:rsidRPr="00E970AF">
        <w:rPr>
          <w:rFonts w:ascii="Effra" w:hAnsi="Effra"/>
          <w:sz w:val="22"/>
          <w:szCs w:val="20"/>
        </w:rPr>
        <w:t xml:space="preserve"> dos que dispoña.</w:t>
      </w:r>
    </w:p>
    <w:p w14:paraId="4FCC75D2" w14:textId="04540A3D" w:rsidR="000424BD" w:rsidRPr="00E970AF" w:rsidRDefault="000424BD" w:rsidP="000424BD">
      <w:pPr>
        <w:rPr>
          <w:rFonts w:ascii="Effra" w:hAnsi="Effra"/>
          <w:sz w:val="22"/>
          <w:szCs w:val="20"/>
        </w:rPr>
      </w:pPr>
      <w:r w:rsidRPr="00E970AF">
        <w:rPr>
          <w:rFonts w:ascii="Effra" w:hAnsi="Effra"/>
          <w:sz w:val="22"/>
          <w:szCs w:val="20"/>
        </w:rPr>
        <w:t>5.2.</w:t>
      </w:r>
      <w:r w:rsidRPr="00E970AF">
        <w:rPr>
          <w:rFonts w:ascii="Effra" w:hAnsi="Effra"/>
          <w:sz w:val="22"/>
          <w:szCs w:val="20"/>
        </w:rPr>
        <w:tab/>
        <w:t xml:space="preserve">Antes da tirada deberán entregar o </w:t>
      </w:r>
      <w:proofErr w:type="spellStart"/>
      <w:r w:rsidRPr="00E970AF">
        <w:rPr>
          <w:rFonts w:ascii="Effra" w:hAnsi="Effra"/>
          <w:sz w:val="22"/>
          <w:szCs w:val="20"/>
        </w:rPr>
        <w:t>ticket</w:t>
      </w:r>
      <w:proofErr w:type="spellEnd"/>
      <w:r w:rsidRPr="00E970AF">
        <w:rPr>
          <w:rFonts w:ascii="Effra" w:hAnsi="Effra"/>
          <w:sz w:val="22"/>
          <w:szCs w:val="20"/>
        </w:rPr>
        <w:t>, que pasará a selarse para quedar inhabilitado para seguintes tiradas</w:t>
      </w:r>
      <w:r w:rsidR="002C004B">
        <w:rPr>
          <w:rFonts w:ascii="Effra" w:hAnsi="Effra"/>
          <w:sz w:val="22"/>
          <w:szCs w:val="20"/>
        </w:rPr>
        <w:t xml:space="preserve">. No caso de levar un vale do </w:t>
      </w:r>
      <w:proofErr w:type="spellStart"/>
      <w:r w:rsidR="002C004B">
        <w:rPr>
          <w:rFonts w:ascii="Effra" w:hAnsi="Effra"/>
          <w:sz w:val="22"/>
          <w:szCs w:val="20"/>
        </w:rPr>
        <w:t>feirón</w:t>
      </w:r>
      <w:proofErr w:type="spellEnd"/>
      <w:r w:rsidR="002C004B">
        <w:rPr>
          <w:rFonts w:ascii="Effra" w:hAnsi="Effra"/>
          <w:sz w:val="22"/>
          <w:szCs w:val="20"/>
        </w:rPr>
        <w:t>, entregarán o vale que non será devolto</w:t>
      </w:r>
      <w:r w:rsidRPr="00E970AF">
        <w:rPr>
          <w:rFonts w:ascii="Effra" w:hAnsi="Effra"/>
          <w:sz w:val="22"/>
          <w:szCs w:val="20"/>
        </w:rPr>
        <w:t>. Tamén deberán seguir todos os protocolos sanitarios previa participación na ruleta.</w:t>
      </w:r>
    </w:p>
    <w:p w14:paraId="71D0E914" w14:textId="190336AE" w:rsidR="000424BD" w:rsidRPr="00E970AF" w:rsidRDefault="000424BD" w:rsidP="000424BD">
      <w:pPr>
        <w:rPr>
          <w:rFonts w:ascii="Effra" w:hAnsi="Effra"/>
          <w:sz w:val="22"/>
          <w:szCs w:val="20"/>
        </w:rPr>
      </w:pPr>
      <w:r w:rsidRPr="00E970AF">
        <w:rPr>
          <w:rFonts w:ascii="Effra" w:hAnsi="Effra"/>
          <w:sz w:val="22"/>
          <w:szCs w:val="20"/>
        </w:rPr>
        <w:t>5.3.</w:t>
      </w:r>
      <w:r w:rsidRPr="00E970AF">
        <w:rPr>
          <w:rFonts w:ascii="Effra" w:hAnsi="Effra"/>
          <w:sz w:val="22"/>
          <w:szCs w:val="20"/>
        </w:rPr>
        <w:tab/>
        <w:t xml:space="preserve">Os produtos que se obteñan a través </w:t>
      </w:r>
      <w:r w:rsidR="00931E3A">
        <w:rPr>
          <w:rFonts w:ascii="Effra" w:hAnsi="Effra"/>
          <w:sz w:val="22"/>
          <w:szCs w:val="20"/>
        </w:rPr>
        <w:t>dun</w:t>
      </w:r>
      <w:r w:rsidRPr="00E970AF">
        <w:rPr>
          <w:rFonts w:ascii="Effra" w:hAnsi="Effra"/>
          <w:sz w:val="22"/>
          <w:szCs w:val="20"/>
        </w:rPr>
        <w:t xml:space="preserve"> cheque regalo non terán devolución por diñeiro, pero si por outro artigo da mesma tenda. Nunca poderá cambiarse por diñeiro.</w:t>
      </w:r>
    </w:p>
    <w:p w14:paraId="768AA4C4" w14:textId="77777777" w:rsidR="000424BD" w:rsidRPr="00E970AF" w:rsidRDefault="000424BD" w:rsidP="000424BD">
      <w:pPr>
        <w:rPr>
          <w:rFonts w:ascii="Effra" w:hAnsi="Effra"/>
          <w:sz w:val="22"/>
          <w:szCs w:val="20"/>
        </w:rPr>
      </w:pPr>
      <w:r w:rsidRPr="00E970AF">
        <w:rPr>
          <w:rFonts w:ascii="Effra" w:hAnsi="Effra"/>
          <w:sz w:val="22"/>
          <w:szCs w:val="20"/>
        </w:rPr>
        <w:t>5.4.</w:t>
      </w:r>
      <w:r w:rsidRPr="00E970AF">
        <w:rPr>
          <w:rFonts w:ascii="Effra" w:hAnsi="Effra"/>
          <w:sz w:val="22"/>
          <w:szCs w:val="20"/>
        </w:rPr>
        <w:tab/>
        <w:t xml:space="preserve">Os premios non son ilimitados, e se limitan a un número concreto de existencias. Unha vez entregados unha categoría de premios, indicarase previa tirada que premio o substituiría. </w:t>
      </w:r>
    </w:p>
    <w:p w14:paraId="3FDFE0D3" w14:textId="77777777" w:rsidR="000424BD" w:rsidRPr="00E970AF" w:rsidRDefault="000424BD" w:rsidP="000424BD">
      <w:pPr>
        <w:rPr>
          <w:rFonts w:ascii="Effra" w:hAnsi="Effra"/>
          <w:sz w:val="22"/>
          <w:szCs w:val="20"/>
        </w:rPr>
      </w:pPr>
      <w:r w:rsidRPr="00E970AF">
        <w:rPr>
          <w:rFonts w:ascii="Effra" w:hAnsi="Effra"/>
          <w:sz w:val="22"/>
          <w:szCs w:val="20"/>
        </w:rPr>
        <w:t>5.5.</w:t>
      </w:r>
      <w:r w:rsidRPr="00E970AF">
        <w:rPr>
          <w:rFonts w:ascii="Effra" w:hAnsi="Effra"/>
          <w:sz w:val="22"/>
          <w:szCs w:val="20"/>
        </w:rPr>
        <w:tab/>
        <w:t>O Arteixo CCA resérvase o dereito a cancelar a promoción en caso de que se faga entrega de todos os regalos previstos para a acción.</w:t>
      </w:r>
    </w:p>
    <w:p w14:paraId="0AC0CE9B" w14:textId="77777777" w:rsidR="000424BD" w:rsidRPr="00E970AF" w:rsidRDefault="000424BD" w:rsidP="000424BD">
      <w:pPr>
        <w:rPr>
          <w:rFonts w:ascii="Effra" w:hAnsi="Effra"/>
          <w:sz w:val="22"/>
          <w:szCs w:val="20"/>
        </w:rPr>
      </w:pPr>
    </w:p>
    <w:p w14:paraId="21C2BC85" w14:textId="77777777" w:rsidR="000424BD" w:rsidRPr="00E970AF" w:rsidRDefault="000424BD" w:rsidP="000424BD">
      <w:pPr>
        <w:rPr>
          <w:rFonts w:ascii="Effra" w:hAnsi="Effra"/>
          <w:b/>
          <w:bCs/>
          <w:sz w:val="22"/>
          <w:szCs w:val="20"/>
        </w:rPr>
      </w:pPr>
      <w:r w:rsidRPr="00E970AF">
        <w:rPr>
          <w:rFonts w:ascii="Effra" w:hAnsi="Effra"/>
          <w:b/>
          <w:bCs/>
          <w:sz w:val="22"/>
          <w:szCs w:val="20"/>
        </w:rPr>
        <w:lastRenderedPageBreak/>
        <w:t>6.</w:t>
      </w:r>
      <w:r w:rsidRPr="00E970AF">
        <w:rPr>
          <w:rFonts w:ascii="Effra" w:hAnsi="Effra"/>
          <w:b/>
          <w:bCs/>
          <w:sz w:val="22"/>
          <w:szCs w:val="20"/>
        </w:rPr>
        <w:tab/>
        <w:t>LÍMITE DE PARTICIPACIÓN.</w:t>
      </w:r>
    </w:p>
    <w:p w14:paraId="46C6F43C" w14:textId="77777777" w:rsidR="000424BD" w:rsidRPr="00E970AF" w:rsidRDefault="000424BD" w:rsidP="000424BD">
      <w:pPr>
        <w:rPr>
          <w:rFonts w:ascii="Effra" w:hAnsi="Effra"/>
          <w:sz w:val="22"/>
          <w:szCs w:val="20"/>
        </w:rPr>
      </w:pPr>
      <w:r w:rsidRPr="00E970AF">
        <w:rPr>
          <w:rFonts w:ascii="Effra" w:hAnsi="Effra"/>
          <w:sz w:val="22"/>
          <w:szCs w:val="20"/>
        </w:rPr>
        <w:t>6.1.</w:t>
      </w:r>
      <w:r w:rsidRPr="00E970AF">
        <w:rPr>
          <w:rFonts w:ascii="Effra" w:hAnsi="Effra"/>
          <w:sz w:val="22"/>
          <w:szCs w:val="20"/>
        </w:rPr>
        <w:tab/>
        <w:t xml:space="preserve">Cada participante poderá participar só unha vez por </w:t>
      </w:r>
      <w:proofErr w:type="spellStart"/>
      <w:r w:rsidRPr="00E970AF">
        <w:rPr>
          <w:rFonts w:ascii="Effra" w:hAnsi="Effra"/>
          <w:sz w:val="22"/>
          <w:szCs w:val="20"/>
        </w:rPr>
        <w:t>ticket</w:t>
      </w:r>
      <w:proofErr w:type="spellEnd"/>
      <w:r w:rsidRPr="00E970AF">
        <w:rPr>
          <w:rFonts w:ascii="Effra" w:hAnsi="Effra"/>
          <w:sz w:val="22"/>
          <w:szCs w:val="20"/>
        </w:rPr>
        <w:t xml:space="preserve"> de compra. Non poderán participar no concurso os e as traballadoras dos establecementos participantes na campaña.</w:t>
      </w:r>
    </w:p>
    <w:p w14:paraId="59948B4B" w14:textId="77777777" w:rsidR="000424BD" w:rsidRPr="00E970AF" w:rsidRDefault="000424BD" w:rsidP="000424BD">
      <w:pPr>
        <w:rPr>
          <w:rFonts w:ascii="Effra" w:hAnsi="Effra"/>
          <w:sz w:val="22"/>
          <w:szCs w:val="20"/>
        </w:rPr>
      </w:pPr>
    </w:p>
    <w:p w14:paraId="32B0B2DC" w14:textId="77777777" w:rsidR="000424BD" w:rsidRPr="00E970AF" w:rsidRDefault="000424BD" w:rsidP="000424BD">
      <w:pPr>
        <w:rPr>
          <w:rFonts w:ascii="Effra" w:hAnsi="Effra"/>
          <w:b/>
          <w:bCs/>
          <w:sz w:val="22"/>
          <w:szCs w:val="20"/>
        </w:rPr>
      </w:pPr>
      <w:r w:rsidRPr="00E970AF">
        <w:rPr>
          <w:rFonts w:ascii="Effra" w:hAnsi="Effra"/>
          <w:b/>
          <w:bCs/>
          <w:sz w:val="22"/>
          <w:szCs w:val="20"/>
        </w:rPr>
        <w:t>7.</w:t>
      </w:r>
      <w:r w:rsidRPr="00E970AF">
        <w:rPr>
          <w:rFonts w:ascii="Effra" w:hAnsi="Effra"/>
          <w:b/>
          <w:bCs/>
          <w:sz w:val="22"/>
          <w:szCs w:val="20"/>
        </w:rPr>
        <w:tab/>
        <w:t>XURADO E A ORGANIZACIÓN</w:t>
      </w:r>
    </w:p>
    <w:p w14:paraId="3FCA6A01" w14:textId="77777777" w:rsidR="000424BD" w:rsidRPr="00E970AF" w:rsidRDefault="000424BD" w:rsidP="000424BD">
      <w:pPr>
        <w:rPr>
          <w:rFonts w:ascii="Effra" w:hAnsi="Effra"/>
          <w:sz w:val="22"/>
          <w:szCs w:val="20"/>
        </w:rPr>
      </w:pPr>
      <w:r w:rsidRPr="00E970AF">
        <w:rPr>
          <w:rFonts w:ascii="Effra" w:hAnsi="Effra"/>
          <w:sz w:val="22"/>
          <w:szCs w:val="20"/>
        </w:rPr>
        <w:t>7.1.</w:t>
      </w:r>
      <w:r w:rsidRPr="00E970AF">
        <w:rPr>
          <w:rFonts w:ascii="Effra" w:hAnsi="Effra"/>
          <w:sz w:val="22"/>
          <w:szCs w:val="20"/>
        </w:rPr>
        <w:tab/>
      </w:r>
      <w:proofErr w:type="spellStart"/>
      <w:r w:rsidRPr="00E970AF">
        <w:rPr>
          <w:rFonts w:ascii="Effra" w:hAnsi="Effra"/>
          <w:sz w:val="22"/>
          <w:szCs w:val="20"/>
        </w:rPr>
        <w:t>Consituirase</w:t>
      </w:r>
      <w:proofErr w:type="spellEnd"/>
      <w:r w:rsidRPr="00E970AF">
        <w:rPr>
          <w:rFonts w:ascii="Effra" w:hAnsi="Effra"/>
          <w:sz w:val="22"/>
          <w:szCs w:val="20"/>
        </w:rPr>
        <w:t xml:space="preserve"> un xurado composto por representantes da organización e a xerencia do Arteixo CCA.</w:t>
      </w:r>
    </w:p>
    <w:p w14:paraId="53517829" w14:textId="77777777" w:rsidR="000424BD" w:rsidRPr="00E970AF" w:rsidRDefault="000424BD" w:rsidP="000424BD">
      <w:pPr>
        <w:rPr>
          <w:rFonts w:ascii="Effra" w:hAnsi="Effra"/>
          <w:sz w:val="22"/>
          <w:szCs w:val="20"/>
        </w:rPr>
      </w:pPr>
      <w:r w:rsidRPr="00E970AF">
        <w:rPr>
          <w:rFonts w:ascii="Effra" w:hAnsi="Effra"/>
          <w:sz w:val="22"/>
          <w:szCs w:val="20"/>
        </w:rPr>
        <w:t>7.2.</w:t>
      </w:r>
      <w:r w:rsidRPr="00E970AF">
        <w:rPr>
          <w:rFonts w:ascii="Effra" w:hAnsi="Effra"/>
          <w:sz w:val="22"/>
          <w:szCs w:val="20"/>
        </w:rPr>
        <w:tab/>
        <w:t>O xurado e/ou a organización terá as potestades, ademais de:</w:t>
      </w:r>
    </w:p>
    <w:p w14:paraId="777BA7E4" w14:textId="77777777" w:rsidR="000424BD" w:rsidRPr="00E970AF" w:rsidRDefault="000424BD" w:rsidP="000424BD">
      <w:pPr>
        <w:rPr>
          <w:rFonts w:ascii="Effra" w:hAnsi="Effra"/>
          <w:sz w:val="22"/>
          <w:szCs w:val="20"/>
        </w:rPr>
      </w:pPr>
      <w:r w:rsidRPr="00E970AF">
        <w:rPr>
          <w:rFonts w:ascii="Effra" w:hAnsi="Effra"/>
          <w:sz w:val="22"/>
          <w:szCs w:val="20"/>
        </w:rPr>
        <w:t>7.2.1.</w:t>
      </w:r>
      <w:r w:rsidRPr="00E970AF">
        <w:rPr>
          <w:rFonts w:ascii="Effra" w:hAnsi="Effra"/>
          <w:sz w:val="22"/>
          <w:szCs w:val="20"/>
        </w:rPr>
        <w:tab/>
      </w:r>
      <w:proofErr w:type="spellStart"/>
      <w:r w:rsidRPr="00E970AF">
        <w:rPr>
          <w:rFonts w:ascii="Effra" w:hAnsi="Effra"/>
          <w:sz w:val="22"/>
          <w:szCs w:val="20"/>
        </w:rPr>
        <w:t>Descalificación</w:t>
      </w:r>
      <w:proofErr w:type="spellEnd"/>
      <w:r w:rsidRPr="00E970AF">
        <w:rPr>
          <w:rFonts w:ascii="Effra" w:hAnsi="Effra"/>
          <w:sz w:val="22"/>
          <w:szCs w:val="20"/>
        </w:rPr>
        <w:t xml:space="preserve"> dos participantes que non cumpran os requisitos esixidos ou non cumpran algunha das normas establecidas.</w:t>
      </w:r>
    </w:p>
    <w:p w14:paraId="5DE4BE5A" w14:textId="77777777" w:rsidR="000424BD" w:rsidRPr="00E970AF" w:rsidRDefault="000424BD" w:rsidP="000424BD">
      <w:pPr>
        <w:rPr>
          <w:rFonts w:ascii="Effra" w:hAnsi="Effra"/>
          <w:sz w:val="22"/>
          <w:szCs w:val="20"/>
        </w:rPr>
      </w:pPr>
      <w:r w:rsidRPr="00E970AF">
        <w:rPr>
          <w:rFonts w:ascii="Effra" w:hAnsi="Effra"/>
          <w:sz w:val="22"/>
          <w:szCs w:val="20"/>
        </w:rPr>
        <w:t>7.3.</w:t>
      </w:r>
      <w:r w:rsidRPr="00E970AF">
        <w:rPr>
          <w:rFonts w:ascii="Effra" w:hAnsi="Effra"/>
          <w:sz w:val="22"/>
          <w:szCs w:val="20"/>
        </w:rPr>
        <w:tab/>
        <w:t>Os participantes aceptan e acatan expresamente os criterios e instrucións que marquen o xurado e/ou a organización en xeral e respecto de calquera conflito xurdido durante o sorteo, sen que os participantes teñan nada que reclamar ao respecto.</w:t>
      </w:r>
    </w:p>
    <w:p w14:paraId="2B676B86" w14:textId="77777777" w:rsidR="000424BD" w:rsidRPr="00E970AF" w:rsidRDefault="000424BD" w:rsidP="000424BD">
      <w:pPr>
        <w:rPr>
          <w:rFonts w:ascii="Effra" w:hAnsi="Effra"/>
          <w:sz w:val="22"/>
          <w:szCs w:val="20"/>
        </w:rPr>
      </w:pPr>
    </w:p>
    <w:p w14:paraId="3994AB94" w14:textId="77777777" w:rsidR="000424BD" w:rsidRPr="00E970AF" w:rsidRDefault="000424BD" w:rsidP="000424BD">
      <w:pPr>
        <w:rPr>
          <w:rFonts w:ascii="Effra" w:hAnsi="Effra"/>
          <w:b/>
          <w:bCs/>
          <w:sz w:val="22"/>
          <w:szCs w:val="20"/>
        </w:rPr>
      </w:pPr>
      <w:r w:rsidRPr="00E970AF">
        <w:rPr>
          <w:rFonts w:ascii="Effra" w:hAnsi="Effra"/>
          <w:b/>
          <w:bCs/>
          <w:sz w:val="22"/>
          <w:szCs w:val="20"/>
        </w:rPr>
        <w:t>8.</w:t>
      </w:r>
      <w:r w:rsidRPr="00E970AF">
        <w:rPr>
          <w:rFonts w:ascii="Effra" w:hAnsi="Effra"/>
          <w:b/>
          <w:bCs/>
          <w:sz w:val="22"/>
          <w:szCs w:val="20"/>
        </w:rPr>
        <w:tab/>
        <w:t>DESCALIFICACIÓN</w:t>
      </w:r>
    </w:p>
    <w:p w14:paraId="17871393" w14:textId="77777777" w:rsidR="000424BD" w:rsidRPr="00E970AF" w:rsidRDefault="000424BD" w:rsidP="000424BD">
      <w:pPr>
        <w:rPr>
          <w:rFonts w:ascii="Effra" w:hAnsi="Effra"/>
          <w:sz w:val="22"/>
          <w:szCs w:val="20"/>
        </w:rPr>
      </w:pPr>
      <w:r w:rsidRPr="00E970AF">
        <w:rPr>
          <w:rFonts w:ascii="Effra" w:hAnsi="Effra"/>
          <w:sz w:val="22"/>
          <w:szCs w:val="20"/>
        </w:rPr>
        <w:t>8.1.</w:t>
      </w:r>
      <w:r w:rsidRPr="00E970AF">
        <w:rPr>
          <w:rFonts w:ascii="Effra" w:hAnsi="Effra"/>
          <w:sz w:val="22"/>
          <w:szCs w:val="20"/>
        </w:rPr>
        <w:tab/>
        <w:t>A organización e/ou o xurado resérvanse o dereito de eliminar a calquera participante do sorteo que non cumpra os requisitos, que atente contra o uso e bos costumes, non acaten as instrucións recibidas, alugue algunha dúbida sobre a veracidade da promoción, ou se valera de sistemas e/ou programas informáticos para participar e mellorar o resulto no mesmo, alterando o normal desenvolvemento do concurso, ou actúe de forma fraudulenta.</w:t>
      </w:r>
    </w:p>
    <w:p w14:paraId="3406BAD5" w14:textId="77777777" w:rsidR="000424BD" w:rsidRPr="00E970AF" w:rsidRDefault="000424BD" w:rsidP="000424BD">
      <w:pPr>
        <w:rPr>
          <w:rFonts w:ascii="Effra" w:hAnsi="Effra"/>
          <w:sz w:val="22"/>
          <w:szCs w:val="20"/>
        </w:rPr>
      </w:pPr>
      <w:r w:rsidRPr="00E970AF">
        <w:rPr>
          <w:rFonts w:ascii="Effra" w:hAnsi="Effra"/>
          <w:sz w:val="22"/>
          <w:szCs w:val="20"/>
        </w:rPr>
        <w:t>8.2.</w:t>
      </w:r>
      <w:r w:rsidRPr="00E970AF">
        <w:rPr>
          <w:rFonts w:ascii="Effra" w:hAnsi="Effra"/>
          <w:sz w:val="22"/>
          <w:szCs w:val="20"/>
        </w:rPr>
        <w:tab/>
        <w:t xml:space="preserve">Así mesmo, quedarán </w:t>
      </w:r>
      <w:proofErr w:type="spellStart"/>
      <w:r w:rsidRPr="00E970AF">
        <w:rPr>
          <w:rFonts w:ascii="Effra" w:hAnsi="Effra"/>
          <w:sz w:val="22"/>
          <w:szCs w:val="20"/>
        </w:rPr>
        <w:t>descalificados</w:t>
      </w:r>
      <w:proofErr w:type="spellEnd"/>
      <w:r w:rsidRPr="00E970AF">
        <w:rPr>
          <w:rFonts w:ascii="Effra" w:hAnsi="Effra"/>
          <w:sz w:val="22"/>
          <w:szCs w:val="20"/>
        </w:rPr>
        <w:t xml:space="preserve"> aqueles participantes que non cumpran as normas establecidas para a participación, e os que se atopen nos demais supostos previstos neste documento para ser invalidados.</w:t>
      </w:r>
    </w:p>
    <w:p w14:paraId="013A3B59" w14:textId="77777777" w:rsidR="000424BD" w:rsidRPr="00E970AF" w:rsidRDefault="000424BD" w:rsidP="000424BD">
      <w:pPr>
        <w:rPr>
          <w:rFonts w:ascii="Effra" w:hAnsi="Effra"/>
          <w:sz w:val="22"/>
          <w:szCs w:val="20"/>
        </w:rPr>
      </w:pPr>
    </w:p>
    <w:p w14:paraId="32038120" w14:textId="77777777" w:rsidR="000424BD" w:rsidRPr="00E970AF" w:rsidRDefault="000424BD" w:rsidP="000424BD">
      <w:pPr>
        <w:rPr>
          <w:rFonts w:ascii="Effra" w:hAnsi="Effra"/>
          <w:b/>
          <w:bCs/>
          <w:sz w:val="22"/>
          <w:szCs w:val="20"/>
        </w:rPr>
      </w:pPr>
      <w:r w:rsidRPr="00E970AF">
        <w:rPr>
          <w:rFonts w:ascii="Effra" w:hAnsi="Effra"/>
          <w:b/>
          <w:bCs/>
          <w:sz w:val="22"/>
          <w:szCs w:val="20"/>
        </w:rPr>
        <w:lastRenderedPageBreak/>
        <w:t>9.</w:t>
      </w:r>
      <w:r w:rsidRPr="00E970AF">
        <w:rPr>
          <w:rFonts w:ascii="Effra" w:hAnsi="Effra"/>
          <w:b/>
          <w:bCs/>
          <w:sz w:val="22"/>
          <w:szCs w:val="20"/>
        </w:rPr>
        <w:tab/>
        <w:t>ACEPTACIÓN DAS BASES</w:t>
      </w:r>
    </w:p>
    <w:p w14:paraId="4B7D8084" w14:textId="77777777" w:rsidR="000424BD" w:rsidRPr="00E970AF" w:rsidRDefault="000424BD" w:rsidP="000424BD">
      <w:pPr>
        <w:rPr>
          <w:rFonts w:ascii="Effra" w:hAnsi="Effra"/>
          <w:sz w:val="22"/>
          <w:szCs w:val="20"/>
        </w:rPr>
      </w:pPr>
      <w:r w:rsidRPr="00E970AF">
        <w:rPr>
          <w:rFonts w:ascii="Effra" w:hAnsi="Effra"/>
          <w:sz w:val="22"/>
          <w:szCs w:val="20"/>
        </w:rPr>
        <w:t>9.1.</w:t>
      </w:r>
      <w:r w:rsidRPr="00E970AF">
        <w:rPr>
          <w:rFonts w:ascii="Effra" w:hAnsi="Effra"/>
          <w:sz w:val="22"/>
          <w:szCs w:val="20"/>
        </w:rPr>
        <w:tab/>
        <w:t>A participación na promoción supón a aceptación íntegra das bases, a expresa renuncia dos participantes a realizar impugnación algunha sobre as mesmas e ao exercicio de calquera outra acción administrativa ou xudicial que puidese corresponderlles.</w:t>
      </w:r>
    </w:p>
    <w:p w14:paraId="28B82FC5" w14:textId="77777777" w:rsidR="000424BD" w:rsidRPr="00E970AF" w:rsidRDefault="000424BD" w:rsidP="000424BD">
      <w:pPr>
        <w:rPr>
          <w:rFonts w:ascii="Effra" w:hAnsi="Effra"/>
          <w:sz w:val="22"/>
          <w:szCs w:val="20"/>
        </w:rPr>
      </w:pPr>
      <w:r w:rsidRPr="00E970AF">
        <w:rPr>
          <w:rFonts w:ascii="Effra" w:hAnsi="Effra"/>
          <w:sz w:val="22"/>
          <w:szCs w:val="20"/>
        </w:rPr>
        <w:t>9.2.</w:t>
      </w:r>
      <w:r w:rsidRPr="00E970AF">
        <w:rPr>
          <w:rFonts w:ascii="Effra" w:hAnsi="Effra"/>
          <w:sz w:val="22"/>
          <w:szCs w:val="20"/>
        </w:rPr>
        <w:tab/>
        <w:t xml:space="preserve">Os participantes e gañadores eximen ao Arteixo CCA, así como ás empresas promotoras e colaboradoras da presente promoción das responsabilidades derivadas de problemas por forza maior ou caso fortuíto, non tendo nada que reclamar contra ningún dos entes antes </w:t>
      </w:r>
      <w:proofErr w:type="spellStart"/>
      <w:r w:rsidRPr="00E970AF">
        <w:rPr>
          <w:rFonts w:ascii="Effra" w:hAnsi="Effra"/>
          <w:sz w:val="22"/>
          <w:szCs w:val="20"/>
        </w:rPr>
        <w:t>reseñados</w:t>
      </w:r>
      <w:proofErr w:type="spellEnd"/>
      <w:r w:rsidRPr="00E970AF">
        <w:rPr>
          <w:rFonts w:ascii="Effra" w:hAnsi="Effra"/>
          <w:sz w:val="22"/>
          <w:szCs w:val="20"/>
        </w:rPr>
        <w:t>.</w:t>
      </w:r>
    </w:p>
    <w:p w14:paraId="3D0D5243" w14:textId="77777777" w:rsidR="000424BD" w:rsidRPr="00E970AF" w:rsidRDefault="000424BD" w:rsidP="000424BD">
      <w:pPr>
        <w:rPr>
          <w:rFonts w:ascii="Effra" w:hAnsi="Effra"/>
          <w:sz w:val="22"/>
          <w:szCs w:val="20"/>
        </w:rPr>
      </w:pPr>
      <w:r w:rsidRPr="00E970AF">
        <w:rPr>
          <w:rFonts w:ascii="Effra" w:hAnsi="Effra"/>
          <w:sz w:val="22"/>
          <w:szCs w:val="20"/>
        </w:rPr>
        <w:t>9.3.</w:t>
      </w:r>
      <w:r w:rsidRPr="00E970AF">
        <w:rPr>
          <w:rFonts w:ascii="Effra" w:hAnsi="Effra"/>
          <w:sz w:val="22"/>
          <w:szCs w:val="20"/>
        </w:rPr>
        <w:tab/>
        <w:t>Para a resolución de calquera dúbida sobre a mecánica, os premios ou o funcionamento da ruleta obxecto da promoción, os usuarios poden contactar co Arteixo CCA a través do correo electrónico cca@ccaarteixo.com ou no teléfono 608549011.</w:t>
      </w:r>
    </w:p>
    <w:p w14:paraId="4319A8EF" w14:textId="77777777" w:rsidR="000424BD" w:rsidRPr="00E970AF" w:rsidRDefault="000424BD" w:rsidP="000424BD">
      <w:pPr>
        <w:rPr>
          <w:rFonts w:ascii="Effra" w:hAnsi="Effra"/>
          <w:sz w:val="22"/>
          <w:szCs w:val="20"/>
        </w:rPr>
      </w:pPr>
      <w:r w:rsidRPr="00E970AF">
        <w:rPr>
          <w:rFonts w:ascii="Effra" w:hAnsi="Effra"/>
          <w:sz w:val="22"/>
          <w:szCs w:val="20"/>
        </w:rPr>
        <w:t>9.4.</w:t>
      </w:r>
      <w:r w:rsidRPr="00E970AF">
        <w:rPr>
          <w:rFonts w:ascii="Effra" w:hAnsi="Effra"/>
          <w:sz w:val="22"/>
          <w:szCs w:val="20"/>
        </w:rPr>
        <w:tab/>
        <w:t>O Arteixo CCA resérvase o dereito a modificar, ampliar, suspender, restrinxir ou retirar a presente promoción en calquera momento, por razóns xustificadas.</w:t>
      </w:r>
    </w:p>
    <w:p w14:paraId="4A72B56F" w14:textId="77777777" w:rsidR="000424BD" w:rsidRPr="00E970AF" w:rsidRDefault="000424BD" w:rsidP="000424BD">
      <w:pPr>
        <w:rPr>
          <w:rFonts w:ascii="Effra" w:hAnsi="Effra"/>
          <w:sz w:val="22"/>
          <w:szCs w:val="20"/>
        </w:rPr>
      </w:pPr>
    </w:p>
    <w:p w14:paraId="2DA750A5" w14:textId="77777777" w:rsidR="000424BD" w:rsidRPr="00E970AF" w:rsidRDefault="000424BD" w:rsidP="000424BD">
      <w:pPr>
        <w:rPr>
          <w:rFonts w:ascii="Effra" w:hAnsi="Effra"/>
          <w:b/>
          <w:bCs/>
          <w:sz w:val="22"/>
          <w:szCs w:val="20"/>
        </w:rPr>
      </w:pPr>
      <w:r w:rsidRPr="00E970AF">
        <w:rPr>
          <w:rFonts w:ascii="Effra" w:hAnsi="Effra"/>
          <w:b/>
          <w:bCs/>
          <w:sz w:val="22"/>
          <w:szCs w:val="20"/>
        </w:rPr>
        <w:t>10.</w:t>
      </w:r>
      <w:r w:rsidRPr="00E970AF">
        <w:rPr>
          <w:rFonts w:ascii="Effra" w:hAnsi="Effra"/>
          <w:b/>
          <w:bCs/>
          <w:sz w:val="22"/>
          <w:szCs w:val="20"/>
        </w:rPr>
        <w:tab/>
        <w:t>DISPOSICIÓN DAS BASES</w:t>
      </w:r>
    </w:p>
    <w:p w14:paraId="06CDA44F" w14:textId="77777777" w:rsidR="000424BD" w:rsidRPr="00E970AF" w:rsidRDefault="000424BD" w:rsidP="000424BD">
      <w:pPr>
        <w:rPr>
          <w:rFonts w:ascii="Effra" w:hAnsi="Effra"/>
          <w:sz w:val="22"/>
          <w:szCs w:val="20"/>
        </w:rPr>
      </w:pPr>
      <w:r w:rsidRPr="00E970AF">
        <w:rPr>
          <w:rFonts w:ascii="Effra" w:hAnsi="Effra"/>
          <w:sz w:val="22"/>
          <w:szCs w:val="20"/>
        </w:rPr>
        <w:t>10.1.</w:t>
      </w:r>
      <w:r w:rsidRPr="00E970AF">
        <w:rPr>
          <w:rFonts w:ascii="Effra" w:hAnsi="Effra"/>
          <w:sz w:val="22"/>
          <w:szCs w:val="20"/>
        </w:rPr>
        <w:tab/>
        <w:t>Tanto as bases como os detalles descritivos dos premios poderán consultarse no Arteixo CCA (rúa Mestre Mateo nª10, Baixo) ou na páxina ccaarteixo.com</w:t>
      </w:r>
    </w:p>
    <w:p w14:paraId="1A25206D" w14:textId="77777777" w:rsidR="000424BD" w:rsidRPr="00E970AF" w:rsidRDefault="000424BD" w:rsidP="000424BD">
      <w:pPr>
        <w:rPr>
          <w:rFonts w:ascii="Effra" w:hAnsi="Effra"/>
          <w:sz w:val="22"/>
          <w:szCs w:val="20"/>
        </w:rPr>
      </w:pPr>
    </w:p>
    <w:p w14:paraId="1D59B224" w14:textId="66F95F9D" w:rsidR="000424BD" w:rsidRPr="00E970AF" w:rsidRDefault="000424BD" w:rsidP="000424BD">
      <w:pPr>
        <w:rPr>
          <w:rFonts w:ascii="Effra" w:hAnsi="Effra"/>
          <w:sz w:val="22"/>
          <w:szCs w:val="20"/>
        </w:rPr>
      </w:pPr>
      <w:r w:rsidRPr="00E970AF">
        <w:rPr>
          <w:rFonts w:ascii="Effra" w:hAnsi="Effra"/>
          <w:sz w:val="22"/>
          <w:szCs w:val="20"/>
        </w:rPr>
        <w:t xml:space="preserve">En Arteixo, a </w:t>
      </w:r>
      <w:r w:rsidR="00DF14CE">
        <w:rPr>
          <w:rFonts w:ascii="Effra" w:hAnsi="Effra"/>
          <w:sz w:val="22"/>
          <w:szCs w:val="20"/>
        </w:rPr>
        <w:t>22</w:t>
      </w:r>
      <w:r w:rsidRPr="00E970AF">
        <w:rPr>
          <w:rFonts w:ascii="Effra" w:hAnsi="Effra"/>
          <w:sz w:val="22"/>
          <w:szCs w:val="20"/>
        </w:rPr>
        <w:t xml:space="preserve"> de </w:t>
      </w:r>
      <w:r w:rsidR="00DF14CE">
        <w:rPr>
          <w:rFonts w:ascii="Effra" w:hAnsi="Effra"/>
          <w:sz w:val="22"/>
          <w:szCs w:val="20"/>
        </w:rPr>
        <w:t>dece</w:t>
      </w:r>
      <w:r w:rsidRPr="00E970AF">
        <w:rPr>
          <w:rFonts w:ascii="Effra" w:hAnsi="Effra"/>
          <w:sz w:val="22"/>
          <w:szCs w:val="20"/>
        </w:rPr>
        <w:t>mbro de 2020.</w:t>
      </w:r>
    </w:p>
    <w:p w14:paraId="0BE8EA5B" w14:textId="0741F414" w:rsidR="008919CC" w:rsidRPr="00E970AF" w:rsidRDefault="008919CC" w:rsidP="000424BD">
      <w:pPr>
        <w:rPr>
          <w:rFonts w:ascii="Effra" w:hAnsi="Effra"/>
          <w:sz w:val="22"/>
          <w:szCs w:val="20"/>
        </w:rPr>
      </w:pPr>
    </w:p>
    <w:p w14:paraId="083D5ED6" w14:textId="356BFABB" w:rsidR="000424BD" w:rsidRPr="00E970AF" w:rsidRDefault="000424BD" w:rsidP="000424BD">
      <w:pPr>
        <w:rPr>
          <w:rFonts w:ascii="Effra" w:hAnsi="Effra"/>
          <w:sz w:val="22"/>
          <w:szCs w:val="20"/>
        </w:rPr>
      </w:pPr>
    </w:p>
    <w:p w14:paraId="0A7E9A40" w14:textId="35F03336" w:rsidR="000424BD" w:rsidRPr="00E970AF" w:rsidRDefault="000424BD" w:rsidP="000424BD">
      <w:pPr>
        <w:tabs>
          <w:tab w:val="left" w:pos="1530"/>
        </w:tabs>
        <w:rPr>
          <w:rFonts w:ascii="Effra" w:hAnsi="Effra"/>
          <w:sz w:val="22"/>
          <w:szCs w:val="20"/>
        </w:rPr>
      </w:pPr>
      <w:r w:rsidRPr="00E970AF">
        <w:rPr>
          <w:rFonts w:ascii="Effra" w:hAnsi="Effra"/>
          <w:sz w:val="22"/>
          <w:szCs w:val="20"/>
        </w:rPr>
        <w:tab/>
      </w:r>
    </w:p>
    <w:sectPr w:rsidR="000424BD" w:rsidRPr="00E970AF" w:rsidSect="006E6B53">
      <w:headerReference w:type="even" r:id="rId8"/>
      <w:headerReference w:type="default" r:id="rId9"/>
      <w:footerReference w:type="default" r:id="rId10"/>
      <w:headerReference w:type="first" r:id="rId11"/>
      <w:pgSz w:w="11900" w:h="16840"/>
      <w:pgMar w:top="1182" w:right="1701" w:bottom="1985"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7D9E" w14:textId="77777777" w:rsidR="00FD06B0" w:rsidRDefault="00FD06B0" w:rsidP="000424BD">
      <w:r>
        <w:separator/>
      </w:r>
    </w:p>
  </w:endnote>
  <w:endnote w:type="continuationSeparator" w:id="0">
    <w:p w14:paraId="4281D5F1" w14:textId="77777777" w:rsidR="00FD06B0" w:rsidRDefault="00FD06B0" w:rsidP="0004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ed Hat Display">
    <w:altName w:val="Calibri"/>
    <w:panose1 w:val="02010503040201060303"/>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auto"/>
    <w:pitch w:val="variable"/>
    <w:sig w:usb0="E1000AEF" w:usb1="5000A1FF" w:usb2="00000000" w:usb3="00000000" w:csb0="000001BF" w:csb1="00000000"/>
  </w:font>
  <w:font w:name="Red Hat Display Black">
    <w:altName w:val="Calibri"/>
    <w:panose1 w:val="02010A03040201060303"/>
    <w:charset w:val="00"/>
    <w:family w:val="auto"/>
    <w:pitch w:val="variable"/>
    <w:sig w:usb0="00000007" w:usb1="00000001" w:usb2="00000000" w:usb3="00000000" w:csb0="00000093" w:csb1="00000000"/>
  </w:font>
  <w:font w:name="Red Hat Display Medium">
    <w:altName w:val="Calibri"/>
    <w:panose1 w:val="02010603040201060303"/>
    <w:charset w:val="00"/>
    <w:family w:val="auto"/>
    <w:pitch w:val="variable"/>
    <w:sig w:usb0="00000007" w:usb1="00000001" w:usb2="00000000" w:usb3="00000000" w:csb0="00000093" w:csb1="00000000"/>
  </w:font>
  <w:font w:name="Effra">
    <w:altName w:val="Cambria"/>
    <w:panose1 w:val="020B06030202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9F59" w14:textId="39D9C904" w:rsidR="00A51A95" w:rsidRPr="00D16CC2" w:rsidRDefault="00D16CC2" w:rsidP="000424BD">
    <w:pPr>
      <w:pStyle w:val="Piedepgina"/>
      <w:spacing w:after="0" w:line="240" w:lineRule="auto"/>
    </w:pPr>
    <w:r w:rsidRPr="00D16CC2">
      <w:rPr>
        <w:noProof/>
      </w:rPr>
      <w:drawing>
        <wp:anchor distT="0" distB="0" distL="114300" distR="114300" simplePos="0" relativeHeight="251659264" behindDoc="1" locked="0" layoutInCell="1" allowOverlap="1" wp14:anchorId="2496AF98" wp14:editId="2157A175">
          <wp:simplePos x="0" y="0"/>
          <wp:positionH relativeFrom="column">
            <wp:posOffset>4394835</wp:posOffset>
          </wp:positionH>
          <wp:positionV relativeFrom="paragraph">
            <wp:posOffset>-207010</wp:posOffset>
          </wp:positionV>
          <wp:extent cx="1289685" cy="715645"/>
          <wp:effectExtent l="0" t="0" r="0" b="0"/>
          <wp:wrapNone/>
          <wp:docPr id="1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630" w:rsidRPr="00D16CC2">
      <w:t>ARTEIXO CENTRO COMERCIAL ABERTO</w:t>
    </w:r>
  </w:p>
  <w:p w14:paraId="2E7FC60D" w14:textId="75CBD518" w:rsidR="009C6630" w:rsidRPr="00D16CC2" w:rsidRDefault="009C6630" w:rsidP="000424BD">
    <w:pPr>
      <w:pStyle w:val="Piedepgina"/>
      <w:spacing w:after="0" w:line="240" w:lineRule="auto"/>
    </w:pPr>
    <w:r w:rsidRPr="00D16CC2">
      <w:t>Local Municipal Mestre Mateo. Rúa Mestre Mateo, nº 10. 15141 Arteixo (A Coruña)</w:t>
    </w:r>
  </w:p>
  <w:p w14:paraId="27BAF55A" w14:textId="48EBCE44" w:rsidR="009C6630" w:rsidRPr="00D16CC2" w:rsidRDefault="009C6630" w:rsidP="000424BD">
    <w:pPr>
      <w:pStyle w:val="Piedepgina"/>
      <w:spacing w:after="0" w:line="240" w:lineRule="auto"/>
      <w:rPr>
        <w:rFonts w:ascii="Red Hat Display Medium" w:hAnsi="Red Hat Display Medium"/>
      </w:rPr>
    </w:pPr>
    <w:proofErr w:type="spellStart"/>
    <w:r w:rsidRPr="00D16CC2">
      <w:t>Tel</w:t>
    </w:r>
    <w:proofErr w:type="spellEnd"/>
    <w:r w:rsidRPr="00D16CC2">
      <w:t>:</w:t>
    </w:r>
    <w:r w:rsidRPr="00D16CC2">
      <w:rPr>
        <w:rFonts w:ascii="Red Hat Display Medium" w:hAnsi="Red Hat Display Medium"/>
      </w:rPr>
      <w:t xml:space="preserve"> </w:t>
    </w:r>
    <w:r w:rsidRPr="00D16CC2">
      <w:t xml:space="preserve">608 54 90 11 </w:t>
    </w:r>
    <w:r w:rsidR="00D16CC2" w:rsidRPr="00D16CC2">
      <w:t xml:space="preserve">  </w:t>
    </w:r>
    <w:r w:rsidRPr="00D16CC2">
      <w:t>cca@ccaarteixo.com</w:t>
    </w:r>
    <w:r w:rsidR="00D16CC2">
      <w:rPr>
        <w:rFonts w:ascii="Red Hat Display Medium" w:hAnsi="Red Hat Display Medium"/>
      </w:rPr>
      <w:t xml:space="preserve">   </w:t>
    </w:r>
    <w:r w:rsidRPr="00D16CC2">
      <w:rPr>
        <w:rFonts w:ascii="Red Hat Display Medium" w:hAnsi="Red Hat Display Medium"/>
      </w:rPr>
      <w:t xml:space="preserve"> </w:t>
    </w:r>
    <w:r w:rsidRPr="00D16CC2">
      <w:t>www.arteixocca.com</w:t>
    </w:r>
    <w:r w:rsidRPr="00D16CC2">
      <w:rPr>
        <w:rFonts w:ascii="Red Hat Display Medium" w:hAnsi="Red Hat Display Medium"/>
      </w:rPr>
      <w:t xml:space="preserve"> </w:t>
    </w:r>
    <w:r w:rsidR="00D16CC2">
      <w:rPr>
        <w:rFonts w:ascii="Red Hat Display Medium" w:hAnsi="Red Hat Display Medium"/>
      </w:rPr>
      <w:t xml:space="preserve">   </w:t>
    </w:r>
    <w:r w:rsidR="00D16CC2" w:rsidRPr="00D16CC2">
      <w:t>FB/IG:</w:t>
    </w:r>
    <w:r w:rsidR="00D16CC2">
      <w:rPr>
        <w:rFonts w:ascii="Red Hat Display Medium" w:hAnsi="Red Hat Display Medium"/>
      </w:rPr>
      <w:t xml:space="preserve"> </w:t>
    </w:r>
    <w:r w:rsidRPr="00D16CC2">
      <w:t>@arteixocca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9FD3" w14:textId="77777777" w:rsidR="00FD06B0" w:rsidRDefault="00FD06B0" w:rsidP="000424BD">
      <w:r>
        <w:separator/>
      </w:r>
    </w:p>
  </w:footnote>
  <w:footnote w:type="continuationSeparator" w:id="0">
    <w:p w14:paraId="2A0C0895" w14:textId="77777777" w:rsidR="00FD06B0" w:rsidRDefault="00FD06B0" w:rsidP="0004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6D93" w14:textId="77777777" w:rsidR="00D54FDB" w:rsidRDefault="00FD06B0" w:rsidP="000424BD">
    <w:pPr>
      <w:pStyle w:val="Encabezado"/>
    </w:pPr>
    <w:r>
      <w:rPr>
        <w:noProof/>
      </w:rPr>
      <w:pict w14:anchorId="60070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2pt;height:841.9pt;z-index:-251660288;mso-wrap-edited:f;mso-position-horizontal:center;mso-position-horizontal-relative:margin;mso-position-vertical:center;mso-position-vertical-relative:margin" wrapcoords="2094 0 979 1557 652 1846 625 2000 843 2134 1224 2154 1224 2385 3210 2442 10800 2461 10800 19080 2829 19349 2421 19388 1605 20503 1605 20561 1877 20619 2067 20926 2067 20965 10936 20984 18145 20984 19586 20984 19559 20465 18444 20445 3890 20311 3400 20003 3101 19388 10800 19080 10772 2442 6474 1865 7753 1577 7807 1423 7780 1307 7671 1230 6556 923 6148 0 2094 0">
          <v:imagedata r:id="rId1" o:title="Hoja_Corporativ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07B6" w14:textId="3920E13F" w:rsidR="00D54FDB" w:rsidRDefault="00D16CC2" w:rsidP="000424BD">
    <w:pPr>
      <w:pStyle w:val="Encabezado"/>
    </w:pPr>
    <w:r>
      <w:rPr>
        <w:noProof/>
      </w:rPr>
      <w:drawing>
        <wp:anchor distT="0" distB="0" distL="114300" distR="114300" simplePos="0" relativeHeight="251658240" behindDoc="0" locked="0" layoutInCell="1" allowOverlap="1" wp14:anchorId="1D333B1F" wp14:editId="26D48327">
          <wp:simplePos x="0" y="0"/>
          <wp:positionH relativeFrom="column">
            <wp:posOffset>4653915</wp:posOffset>
          </wp:positionH>
          <wp:positionV relativeFrom="paragraph">
            <wp:posOffset>228600</wp:posOffset>
          </wp:positionV>
          <wp:extent cx="1582420" cy="1037590"/>
          <wp:effectExtent l="0" t="0" r="0" b="0"/>
          <wp:wrapTopAndBottom/>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1BBF7" w14:textId="77777777" w:rsidR="00D54FDB" w:rsidRDefault="00D54FDB" w:rsidP="000424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ECFB" w14:textId="77777777" w:rsidR="00D54FDB" w:rsidRDefault="00FD06B0" w:rsidP="000424BD">
    <w:pPr>
      <w:pStyle w:val="Encabezado"/>
    </w:pPr>
    <w:r>
      <w:rPr>
        <w:noProof/>
      </w:rPr>
      <w:pict w14:anchorId="47BC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2pt;height:841.9pt;z-index:-251659264;mso-wrap-edited:f;mso-position-horizontal:center;mso-position-horizontal-relative:margin;mso-position-vertical:center;mso-position-vertical-relative:margin" wrapcoords="2094 0 979 1557 652 1846 625 2000 843 2134 1224 2154 1224 2385 3210 2442 10800 2461 10800 19080 2829 19349 2421 19388 1605 20503 1605 20561 1877 20619 2067 20926 2067 20965 10936 20984 18145 20984 19586 20984 19559 20465 18444 20445 3890 20311 3400 20003 3101 19388 10800 19080 10772 2442 6474 1865 7753 1577 7807 1423 7780 1307 7671 1230 6556 923 6148 0 2094 0">
          <v:imagedata r:id="rId1" o:title="Hoja_Corporativ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14A6"/>
    <w:multiLevelType w:val="hybridMultilevel"/>
    <w:tmpl w:val="D5A6D5A6"/>
    <w:lvl w:ilvl="0" w:tplc="FB5A70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94757F"/>
    <w:multiLevelType w:val="hybridMultilevel"/>
    <w:tmpl w:val="1E807458"/>
    <w:lvl w:ilvl="0" w:tplc="52C233BC">
      <w:numFmt w:val="bullet"/>
      <w:lvlText w:val="-"/>
      <w:lvlJc w:val="left"/>
      <w:pPr>
        <w:ind w:left="720" w:hanging="360"/>
      </w:pPr>
      <w:rPr>
        <w:rFonts w:ascii="Calibri" w:eastAsia="DengXian" w:hAnsi="Calibri" w:cs="Calibri"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15:restartNumberingAfterBreak="0">
    <w:nsid w:val="6D2449E5"/>
    <w:multiLevelType w:val="hybridMultilevel"/>
    <w:tmpl w:val="407C2B9A"/>
    <w:lvl w:ilvl="0" w:tplc="FB5A70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E6"/>
    <w:rsid w:val="000000A6"/>
    <w:rsid w:val="000023EC"/>
    <w:rsid w:val="00003DF7"/>
    <w:rsid w:val="000101C6"/>
    <w:rsid w:val="000170EC"/>
    <w:rsid w:val="00017D5A"/>
    <w:rsid w:val="00023CCD"/>
    <w:rsid w:val="00027A95"/>
    <w:rsid w:val="0003273F"/>
    <w:rsid w:val="00034701"/>
    <w:rsid w:val="000424BD"/>
    <w:rsid w:val="00051286"/>
    <w:rsid w:val="00055508"/>
    <w:rsid w:val="0005695C"/>
    <w:rsid w:val="00067081"/>
    <w:rsid w:val="00067BC1"/>
    <w:rsid w:val="0007035E"/>
    <w:rsid w:val="0009350C"/>
    <w:rsid w:val="00093663"/>
    <w:rsid w:val="000A245E"/>
    <w:rsid w:val="000A36A9"/>
    <w:rsid w:val="000A7943"/>
    <w:rsid w:val="000B3334"/>
    <w:rsid w:val="000F4ECD"/>
    <w:rsid w:val="00101EAC"/>
    <w:rsid w:val="00106997"/>
    <w:rsid w:val="0010747C"/>
    <w:rsid w:val="001249CD"/>
    <w:rsid w:val="00127FAA"/>
    <w:rsid w:val="001309C8"/>
    <w:rsid w:val="0013349E"/>
    <w:rsid w:val="00175F2F"/>
    <w:rsid w:val="001805B5"/>
    <w:rsid w:val="001A16FF"/>
    <w:rsid w:val="001B1DE5"/>
    <w:rsid w:val="001D22DC"/>
    <w:rsid w:val="001E3C5E"/>
    <w:rsid w:val="001E4DE4"/>
    <w:rsid w:val="00203E9B"/>
    <w:rsid w:val="00204983"/>
    <w:rsid w:val="00230A73"/>
    <w:rsid w:val="00242A7C"/>
    <w:rsid w:val="00243AB4"/>
    <w:rsid w:val="00245253"/>
    <w:rsid w:val="002502B0"/>
    <w:rsid w:val="002555FC"/>
    <w:rsid w:val="00267F6A"/>
    <w:rsid w:val="0027601A"/>
    <w:rsid w:val="00282858"/>
    <w:rsid w:val="00292D73"/>
    <w:rsid w:val="002937E3"/>
    <w:rsid w:val="002B358F"/>
    <w:rsid w:val="002B5A8A"/>
    <w:rsid w:val="002C004B"/>
    <w:rsid w:val="002F25D5"/>
    <w:rsid w:val="00317D42"/>
    <w:rsid w:val="00344CC1"/>
    <w:rsid w:val="00351CFB"/>
    <w:rsid w:val="00361459"/>
    <w:rsid w:val="00362458"/>
    <w:rsid w:val="00374DA3"/>
    <w:rsid w:val="00391F22"/>
    <w:rsid w:val="003A01E9"/>
    <w:rsid w:val="003C1BDC"/>
    <w:rsid w:val="003D37A2"/>
    <w:rsid w:val="003E26B0"/>
    <w:rsid w:val="003F1EC5"/>
    <w:rsid w:val="003F3716"/>
    <w:rsid w:val="00403CB9"/>
    <w:rsid w:val="004055CB"/>
    <w:rsid w:val="00405927"/>
    <w:rsid w:val="00410E09"/>
    <w:rsid w:val="00415E20"/>
    <w:rsid w:val="00436ACE"/>
    <w:rsid w:val="00437B4C"/>
    <w:rsid w:val="00456389"/>
    <w:rsid w:val="00475AD1"/>
    <w:rsid w:val="0048766B"/>
    <w:rsid w:val="00495CDE"/>
    <w:rsid w:val="004A01FA"/>
    <w:rsid w:val="004B68AA"/>
    <w:rsid w:val="004D0522"/>
    <w:rsid w:val="004D3F18"/>
    <w:rsid w:val="004E77A7"/>
    <w:rsid w:val="004F5DCD"/>
    <w:rsid w:val="00506E2C"/>
    <w:rsid w:val="00514A00"/>
    <w:rsid w:val="00565610"/>
    <w:rsid w:val="0057134C"/>
    <w:rsid w:val="005A607D"/>
    <w:rsid w:val="005C6EB6"/>
    <w:rsid w:val="005E20BD"/>
    <w:rsid w:val="005E2249"/>
    <w:rsid w:val="006158D7"/>
    <w:rsid w:val="006303F7"/>
    <w:rsid w:val="00634559"/>
    <w:rsid w:val="006532F5"/>
    <w:rsid w:val="00681277"/>
    <w:rsid w:val="006832A9"/>
    <w:rsid w:val="006850C4"/>
    <w:rsid w:val="006A2461"/>
    <w:rsid w:val="006A44CB"/>
    <w:rsid w:val="006C39D2"/>
    <w:rsid w:val="006D0C70"/>
    <w:rsid w:val="006D691A"/>
    <w:rsid w:val="006E640E"/>
    <w:rsid w:val="006E6B53"/>
    <w:rsid w:val="006F3AD5"/>
    <w:rsid w:val="006F74EF"/>
    <w:rsid w:val="00704FA7"/>
    <w:rsid w:val="00705DD5"/>
    <w:rsid w:val="00736135"/>
    <w:rsid w:val="00766E89"/>
    <w:rsid w:val="007C75D0"/>
    <w:rsid w:val="007E00F6"/>
    <w:rsid w:val="007F1C61"/>
    <w:rsid w:val="0081713E"/>
    <w:rsid w:val="00823161"/>
    <w:rsid w:val="00863F62"/>
    <w:rsid w:val="008664BA"/>
    <w:rsid w:val="008919CC"/>
    <w:rsid w:val="008923E5"/>
    <w:rsid w:val="008A1385"/>
    <w:rsid w:val="008A4ED8"/>
    <w:rsid w:val="008C4B16"/>
    <w:rsid w:val="008D588D"/>
    <w:rsid w:val="008D5FBF"/>
    <w:rsid w:val="008E2021"/>
    <w:rsid w:val="008E7528"/>
    <w:rsid w:val="00916E47"/>
    <w:rsid w:val="009233F0"/>
    <w:rsid w:val="00931E3A"/>
    <w:rsid w:val="0094676D"/>
    <w:rsid w:val="00984081"/>
    <w:rsid w:val="009843D8"/>
    <w:rsid w:val="00985A60"/>
    <w:rsid w:val="009A70C7"/>
    <w:rsid w:val="009C6630"/>
    <w:rsid w:val="009D66C4"/>
    <w:rsid w:val="009E4279"/>
    <w:rsid w:val="00A163C1"/>
    <w:rsid w:val="00A177BA"/>
    <w:rsid w:val="00A25272"/>
    <w:rsid w:val="00A42483"/>
    <w:rsid w:val="00A47FBB"/>
    <w:rsid w:val="00A51A95"/>
    <w:rsid w:val="00A640F7"/>
    <w:rsid w:val="00A65CD6"/>
    <w:rsid w:val="00A73067"/>
    <w:rsid w:val="00A736C7"/>
    <w:rsid w:val="00A83527"/>
    <w:rsid w:val="00A85ABF"/>
    <w:rsid w:val="00A85CA5"/>
    <w:rsid w:val="00A86188"/>
    <w:rsid w:val="00A939D2"/>
    <w:rsid w:val="00AA664F"/>
    <w:rsid w:val="00AB1078"/>
    <w:rsid w:val="00AC3DCA"/>
    <w:rsid w:val="00AE25BB"/>
    <w:rsid w:val="00AF3699"/>
    <w:rsid w:val="00AF420A"/>
    <w:rsid w:val="00B06AC1"/>
    <w:rsid w:val="00B246CA"/>
    <w:rsid w:val="00B336B7"/>
    <w:rsid w:val="00B4252B"/>
    <w:rsid w:val="00B4706E"/>
    <w:rsid w:val="00B603E7"/>
    <w:rsid w:val="00B64653"/>
    <w:rsid w:val="00BA42D9"/>
    <w:rsid w:val="00BA5A39"/>
    <w:rsid w:val="00BC6CA8"/>
    <w:rsid w:val="00BD5C59"/>
    <w:rsid w:val="00BD6C1A"/>
    <w:rsid w:val="00BD7A72"/>
    <w:rsid w:val="00BD7DD0"/>
    <w:rsid w:val="00BE3BD7"/>
    <w:rsid w:val="00BE5273"/>
    <w:rsid w:val="00BE6D39"/>
    <w:rsid w:val="00C06F24"/>
    <w:rsid w:val="00C55F4B"/>
    <w:rsid w:val="00C614FA"/>
    <w:rsid w:val="00C77AE6"/>
    <w:rsid w:val="00C85566"/>
    <w:rsid w:val="00CA1441"/>
    <w:rsid w:val="00CA6610"/>
    <w:rsid w:val="00CD6EEC"/>
    <w:rsid w:val="00CE42B4"/>
    <w:rsid w:val="00D02F7A"/>
    <w:rsid w:val="00D03C76"/>
    <w:rsid w:val="00D16CC2"/>
    <w:rsid w:val="00D257B0"/>
    <w:rsid w:val="00D4249A"/>
    <w:rsid w:val="00D448F0"/>
    <w:rsid w:val="00D46C9A"/>
    <w:rsid w:val="00D54FDB"/>
    <w:rsid w:val="00D62447"/>
    <w:rsid w:val="00D66002"/>
    <w:rsid w:val="00D90697"/>
    <w:rsid w:val="00D96D96"/>
    <w:rsid w:val="00DA2606"/>
    <w:rsid w:val="00DB520E"/>
    <w:rsid w:val="00DF14CE"/>
    <w:rsid w:val="00E04790"/>
    <w:rsid w:val="00E114C3"/>
    <w:rsid w:val="00E128AF"/>
    <w:rsid w:val="00E212CA"/>
    <w:rsid w:val="00E22546"/>
    <w:rsid w:val="00E271DE"/>
    <w:rsid w:val="00E27F55"/>
    <w:rsid w:val="00E36F59"/>
    <w:rsid w:val="00E62D87"/>
    <w:rsid w:val="00E637AE"/>
    <w:rsid w:val="00E67971"/>
    <w:rsid w:val="00E901F3"/>
    <w:rsid w:val="00E962FE"/>
    <w:rsid w:val="00E970AF"/>
    <w:rsid w:val="00EA3BD8"/>
    <w:rsid w:val="00ED3596"/>
    <w:rsid w:val="00EE7D57"/>
    <w:rsid w:val="00F24147"/>
    <w:rsid w:val="00F2582A"/>
    <w:rsid w:val="00F36554"/>
    <w:rsid w:val="00F61023"/>
    <w:rsid w:val="00F71ADE"/>
    <w:rsid w:val="00F80D0C"/>
    <w:rsid w:val="00F86323"/>
    <w:rsid w:val="00FA121E"/>
    <w:rsid w:val="00FA47BB"/>
    <w:rsid w:val="00FB0590"/>
    <w:rsid w:val="00FC0D8C"/>
    <w:rsid w:val="00FD06B0"/>
  </w:rsids>
  <m:mathPr>
    <m:mathFont m:val="Cambria Math"/>
    <m:brkBin m:val="before"/>
    <m:brkBinSub m:val="--"/>
    <m:smallFrac m:val="0"/>
    <m:dispDef/>
    <m:lMargin m:val="0"/>
    <m:rMargin m:val="0"/>
    <m:defJc m:val="centerGroup"/>
    <m:wrapIndent m:val="1440"/>
    <m:intLim m:val="subSup"/>
    <m:naryLim m:val="undOvr"/>
  </m:mathPr>
  <w:themeFontLang w:val="gl-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405AD8"/>
  <w14:defaultImageDpi w14:val="300"/>
  <w15:docId w15:val="{9C79A989-E3B5-4AE2-B521-ADE16EE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l-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317D42"/>
    <w:pPr>
      <w:spacing w:line="360" w:lineRule="auto"/>
      <w:jc w:val="both"/>
    </w:pPr>
    <w:rPr>
      <w:rFonts w:ascii="Red Hat Display" w:eastAsia="Calibri" w:hAnsi="Red Hat Display" w:cs="Calibri"/>
      <w:sz w:val="20"/>
      <w:szCs w:val="18"/>
    </w:rPr>
  </w:style>
  <w:style w:type="paragraph" w:styleId="Ttulo1">
    <w:name w:val="heading 1"/>
    <w:basedOn w:val="Normal"/>
    <w:next w:val="Normal"/>
    <w:link w:val="Ttulo1Car"/>
    <w:uiPriority w:val="9"/>
    <w:qFormat/>
    <w:rsid w:val="006E6B53"/>
    <w:pPr>
      <w:keepNext/>
      <w:keepLines/>
      <w:spacing w:before="480" w:after="0"/>
      <w:outlineLvl w:val="0"/>
    </w:pPr>
    <w:rPr>
      <w:rFonts w:asciiTheme="majorHAnsi" w:eastAsiaTheme="majorEastAsia" w:hAnsiTheme="majorHAnsi" w:cstheme="majorBidi"/>
      <w:b/>
      <w:bCs/>
      <w:color w:val="461D3C" w:themeColor="accent1" w:themeShade="BF"/>
      <w:sz w:val="28"/>
      <w:szCs w:val="28"/>
    </w:rPr>
  </w:style>
  <w:style w:type="paragraph" w:styleId="Ttulo2">
    <w:name w:val="heading 2"/>
    <w:basedOn w:val="Normal"/>
    <w:next w:val="Normal"/>
    <w:link w:val="Ttulo2Car"/>
    <w:uiPriority w:val="9"/>
    <w:unhideWhenUsed/>
    <w:qFormat/>
    <w:rsid w:val="006E6B53"/>
    <w:pPr>
      <w:keepNext/>
      <w:keepLines/>
      <w:spacing w:before="200" w:after="0"/>
      <w:outlineLvl w:val="1"/>
    </w:pPr>
    <w:rPr>
      <w:rFonts w:asciiTheme="majorHAnsi" w:eastAsiaTheme="majorEastAsia" w:hAnsiTheme="majorHAnsi" w:cstheme="majorBidi"/>
      <w:b/>
      <w:bCs/>
      <w:color w:val="5E2751" w:themeColor="accent1"/>
      <w:sz w:val="26"/>
      <w:szCs w:val="26"/>
    </w:rPr>
  </w:style>
  <w:style w:type="paragraph" w:styleId="Ttulo3">
    <w:name w:val="heading 3"/>
    <w:basedOn w:val="Normal"/>
    <w:next w:val="Normal"/>
    <w:link w:val="Ttulo3Car"/>
    <w:uiPriority w:val="9"/>
    <w:semiHidden/>
    <w:unhideWhenUsed/>
    <w:qFormat/>
    <w:rsid w:val="006E6B53"/>
    <w:pPr>
      <w:keepNext/>
      <w:keepLines/>
      <w:spacing w:before="200" w:after="0"/>
      <w:outlineLvl w:val="2"/>
    </w:pPr>
    <w:rPr>
      <w:rFonts w:asciiTheme="majorHAnsi" w:eastAsiaTheme="majorEastAsia" w:hAnsiTheme="majorHAnsi" w:cstheme="majorBidi"/>
      <w:b/>
      <w:bCs/>
      <w:color w:val="5E2751" w:themeColor="accent1"/>
    </w:rPr>
  </w:style>
  <w:style w:type="paragraph" w:styleId="Ttulo4">
    <w:name w:val="heading 4"/>
    <w:basedOn w:val="Normal"/>
    <w:next w:val="Normal"/>
    <w:link w:val="Ttulo4Car"/>
    <w:uiPriority w:val="9"/>
    <w:semiHidden/>
    <w:unhideWhenUsed/>
    <w:qFormat/>
    <w:rsid w:val="006E6B53"/>
    <w:pPr>
      <w:keepNext/>
      <w:keepLines/>
      <w:spacing w:before="200" w:after="0"/>
      <w:outlineLvl w:val="3"/>
    </w:pPr>
    <w:rPr>
      <w:rFonts w:asciiTheme="majorHAnsi" w:eastAsiaTheme="majorEastAsia" w:hAnsiTheme="majorHAnsi" w:cstheme="majorBidi"/>
      <w:b/>
      <w:bCs/>
      <w:i/>
      <w:iCs/>
      <w:color w:val="5E2751" w:themeColor="accent1"/>
    </w:rPr>
  </w:style>
  <w:style w:type="paragraph" w:styleId="Ttulo5">
    <w:name w:val="heading 5"/>
    <w:basedOn w:val="Normal"/>
    <w:next w:val="Normal"/>
    <w:link w:val="Ttulo5Car"/>
    <w:uiPriority w:val="9"/>
    <w:semiHidden/>
    <w:unhideWhenUsed/>
    <w:qFormat/>
    <w:rsid w:val="006E6B53"/>
    <w:pPr>
      <w:keepNext/>
      <w:keepLines/>
      <w:spacing w:before="200" w:after="0"/>
      <w:outlineLvl w:val="4"/>
    </w:pPr>
    <w:rPr>
      <w:rFonts w:asciiTheme="majorHAnsi" w:eastAsiaTheme="majorEastAsia" w:hAnsiTheme="majorHAnsi" w:cstheme="majorBidi"/>
      <w:color w:val="2E1328" w:themeColor="accent1" w:themeShade="7F"/>
    </w:rPr>
  </w:style>
  <w:style w:type="paragraph" w:styleId="Ttulo6">
    <w:name w:val="heading 6"/>
    <w:basedOn w:val="Normal"/>
    <w:next w:val="Normal"/>
    <w:link w:val="Ttulo6Car"/>
    <w:uiPriority w:val="9"/>
    <w:semiHidden/>
    <w:unhideWhenUsed/>
    <w:qFormat/>
    <w:rsid w:val="006E6B53"/>
    <w:pPr>
      <w:keepNext/>
      <w:keepLines/>
      <w:spacing w:before="200" w:after="0"/>
      <w:outlineLvl w:val="5"/>
    </w:pPr>
    <w:rPr>
      <w:rFonts w:asciiTheme="majorHAnsi" w:eastAsiaTheme="majorEastAsia" w:hAnsiTheme="majorHAnsi" w:cstheme="majorBidi"/>
      <w:i/>
      <w:iCs/>
      <w:color w:val="2E1328" w:themeColor="accent1" w:themeShade="7F"/>
    </w:rPr>
  </w:style>
  <w:style w:type="paragraph" w:styleId="Ttulo7">
    <w:name w:val="heading 7"/>
    <w:basedOn w:val="Normal"/>
    <w:next w:val="Normal"/>
    <w:link w:val="Ttulo7Car"/>
    <w:uiPriority w:val="9"/>
    <w:semiHidden/>
    <w:unhideWhenUsed/>
    <w:qFormat/>
    <w:rsid w:val="006E6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6B53"/>
    <w:pPr>
      <w:keepNext/>
      <w:keepLines/>
      <w:spacing w:before="200" w:after="0"/>
      <w:outlineLvl w:val="7"/>
    </w:pPr>
    <w:rPr>
      <w:rFonts w:asciiTheme="majorHAnsi" w:eastAsiaTheme="majorEastAsia" w:hAnsiTheme="majorHAnsi" w:cstheme="majorBidi"/>
      <w:color w:val="5E2751" w:themeColor="accent1"/>
      <w:szCs w:val="20"/>
    </w:rPr>
  </w:style>
  <w:style w:type="paragraph" w:styleId="Ttulo9">
    <w:name w:val="heading 9"/>
    <w:basedOn w:val="Normal"/>
    <w:next w:val="Normal"/>
    <w:link w:val="Ttulo9Car"/>
    <w:uiPriority w:val="9"/>
    <w:semiHidden/>
    <w:unhideWhenUsed/>
    <w:qFormat/>
    <w:rsid w:val="006E6B5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C1BDC"/>
    <w:rPr>
      <w:color w:val="0000FF"/>
      <w:u w:val="single"/>
    </w:rPr>
  </w:style>
  <w:style w:type="character" w:styleId="Hipervnculovisitado">
    <w:name w:val="FollowedHyperlink"/>
    <w:uiPriority w:val="99"/>
    <w:semiHidden/>
    <w:unhideWhenUsed/>
    <w:rsid w:val="003C1BDC"/>
    <w:rPr>
      <w:color w:val="800080"/>
      <w:u w:val="single"/>
    </w:rPr>
  </w:style>
  <w:style w:type="paragraph" w:styleId="Textodeglobo">
    <w:name w:val="Balloon Text"/>
    <w:basedOn w:val="Normal"/>
    <w:link w:val="TextodegloboCar"/>
    <w:uiPriority w:val="99"/>
    <w:semiHidden/>
    <w:unhideWhenUsed/>
    <w:rsid w:val="00E637AE"/>
    <w:rPr>
      <w:rFonts w:ascii="Lucida Grande" w:hAnsi="Lucida Grande"/>
      <w:sz w:val="18"/>
    </w:rPr>
  </w:style>
  <w:style w:type="character" w:customStyle="1" w:styleId="TextodegloboCar">
    <w:name w:val="Texto de globo Car"/>
    <w:link w:val="Textodeglobo"/>
    <w:uiPriority w:val="99"/>
    <w:semiHidden/>
    <w:rsid w:val="00E637AE"/>
    <w:rPr>
      <w:rFonts w:ascii="Lucida Grande" w:hAnsi="Lucida Grande"/>
      <w:sz w:val="18"/>
      <w:szCs w:val="18"/>
    </w:rPr>
  </w:style>
  <w:style w:type="paragraph" w:styleId="Encabezado">
    <w:name w:val="header"/>
    <w:basedOn w:val="Normal"/>
    <w:link w:val="EncabezadoCar"/>
    <w:uiPriority w:val="99"/>
    <w:unhideWhenUsed/>
    <w:rsid w:val="006532F5"/>
    <w:pPr>
      <w:tabs>
        <w:tab w:val="center" w:pos="4252"/>
        <w:tab w:val="right" w:pos="8504"/>
      </w:tabs>
    </w:pPr>
  </w:style>
  <w:style w:type="character" w:customStyle="1" w:styleId="EncabezadoCar">
    <w:name w:val="Encabezado Car"/>
    <w:basedOn w:val="Fuentedeprrafopredeter"/>
    <w:link w:val="Encabezado"/>
    <w:uiPriority w:val="99"/>
    <w:rsid w:val="006532F5"/>
  </w:style>
  <w:style w:type="paragraph" w:styleId="Piedepgina">
    <w:name w:val="footer"/>
    <w:basedOn w:val="Normal"/>
    <w:link w:val="PiedepginaCar"/>
    <w:uiPriority w:val="99"/>
    <w:unhideWhenUsed/>
    <w:rsid w:val="006532F5"/>
    <w:pPr>
      <w:tabs>
        <w:tab w:val="center" w:pos="4252"/>
        <w:tab w:val="right" w:pos="8504"/>
      </w:tabs>
    </w:pPr>
  </w:style>
  <w:style w:type="character" w:customStyle="1" w:styleId="PiedepginaCar">
    <w:name w:val="Pie de página Car"/>
    <w:basedOn w:val="Fuentedeprrafopredeter"/>
    <w:link w:val="Piedepgina"/>
    <w:uiPriority w:val="99"/>
    <w:rsid w:val="006532F5"/>
  </w:style>
  <w:style w:type="character" w:customStyle="1" w:styleId="Ttulo1Car">
    <w:name w:val="Título 1 Car"/>
    <w:basedOn w:val="Fuentedeprrafopredeter"/>
    <w:link w:val="Ttulo1"/>
    <w:uiPriority w:val="9"/>
    <w:rsid w:val="006E6B53"/>
    <w:rPr>
      <w:rFonts w:asciiTheme="majorHAnsi" w:eastAsiaTheme="majorEastAsia" w:hAnsiTheme="majorHAnsi" w:cstheme="majorBidi"/>
      <w:b/>
      <w:bCs/>
      <w:color w:val="461D3C" w:themeColor="accent1" w:themeShade="BF"/>
      <w:sz w:val="28"/>
      <w:szCs w:val="28"/>
    </w:rPr>
  </w:style>
  <w:style w:type="character" w:customStyle="1" w:styleId="Ttulo2Car">
    <w:name w:val="Título 2 Car"/>
    <w:basedOn w:val="Fuentedeprrafopredeter"/>
    <w:link w:val="Ttulo2"/>
    <w:uiPriority w:val="9"/>
    <w:rsid w:val="006E6B53"/>
    <w:rPr>
      <w:rFonts w:asciiTheme="majorHAnsi" w:eastAsiaTheme="majorEastAsia" w:hAnsiTheme="majorHAnsi" w:cstheme="majorBidi"/>
      <w:b/>
      <w:bCs/>
      <w:color w:val="5E2751" w:themeColor="accent1"/>
      <w:sz w:val="26"/>
      <w:szCs w:val="26"/>
    </w:rPr>
  </w:style>
  <w:style w:type="paragraph" w:styleId="Ttulo">
    <w:name w:val="Title"/>
    <w:basedOn w:val="Normal"/>
    <w:next w:val="Normal"/>
    <w:link w:val="TtuloCar"/>
    <w:uiPriority w:val="10"/>
    <w:qFormat/>
    <w:rsid w:val="000424BD"/>
    <w:pPr>
      <w:pBdr>
        <w:bottom w:val="single" w:sz="8" w:space="4" w:color="5E2751" w:themeColor="accent1"/>
      </w:pBdr>
      <w:spacing w:after="300" w:line="240" w:lineRule="auto"/>
      <w:contextualSpacing/>
    </w:pPr>
    <w:rPr>
      <w:rFonts w:eastAsiaTheme="majorEastAsia" w:cstheme="majorBidi"/>
      <w:color w:val="5E2751"/>
      <w:spacing w:val="5"/>
      <w:sz w:val="44"/>
      <w:szCs w:val="44"/>
    </w:rPr>
  </w:style>
  <w:style w:type="character" w:customStyle="1" w:styleId="TtuloCar">
    <w:name w:val="Título Car"/>
    <w:basedOn w:val="Fuentedeprrafopredeter"/>
    <w:link w:val="Ttulo"/>
    <w:uiPriority w:val="10"/>
    <w:rsid w:val="000424BD"/>
    <w:rPr>
      <w:rFonts w:ascii="Red Hat Display Black" w:eastAsiaTheme="majorEastAsia" w:hAnsi="Red Hat Display Black" w:cstheme="majorBidi"/>
      <w:color w:val="5E2751"/>
      <w:spacing w:val="5"/>
      <w:sz w:val="44"/>
      <w:szCs w:val="44"/>
    </w:rPr>
  </w:style>
  <w:style w:type="paragraph" w:styleId="Subttulo">
    <w:name w:val="Subtitle"/>
    <w:basedOn w:val="Normal"/>
    <w:next w:val="Normal"/>
    <w:link w:val="SubttuloCar"/>
    <w:uiPriority w:val="11"/>
    <w:qFormat/>
    <w:rsid w:val="000424BD"/>
    <w:pPr>
      <w:spacing w:after="240"/>
    </w:pPr>
    <w:rPr>
      <w:rFonts w:ascii="Red Hat Display Medium" w:hAnsi="Red Hat Display Medium"/>
      <w:color w:val="DF4661"/>
    </w:rPr>
  </w:style>
  <w:style w:type="character" w:customStyle="1" w:styleId="SubttuloCar">
    <w:name w:val="Subtítulo Car"/>
    <w:basedOn w:val="Fuentedeprrafopredeter"/>
    <w:link w:val="Subttulo"/>
    <w:uiPriority w:val="11"/>
    <w:rsid w:val="000424BD"/>
    <w:rPr>
      <w:rFonts w:ascii="Red Hat Display Medium" w:hAnsi="Red Hat Display Medium"/>
      <w:color w:val="DF4661"/>
    </w:rPr>
  </w:style>
  <w:style w:type="character" w:customStyle="1" w:styleId="Tablanormal41">
    <w:name w:val="Tabla normal 41"/>
    <w:uiPriority w:val="21"/>
    <w:rsid w:val="00BA42D9"/>
    <w:rPr>
      <w:b/>
      <w:bCs/>
      <w:i/>
      <w:iCs/>
      <w:color w:val="C2D69B"/>
    </w:rPr>
  </w:style>
  <w:style w:type="paragraph" w:customStyle="1" w:styleId="Sombreadoclaro-nfasis21">
    <w:name w:val="Sombreado claro - Énfasis 21"/>
    <w:basedOn w:val="Normal"/>
    <w:next w:val="Normal"/>
    <w:link w:val="Sombreadoclaro-nfasis2Car"/>
    <w:uiPriority w:val="30"/>
    <w:rsid w:val="00BA42D9"/>
    <w:pPr>
      <w:pBdr>
        <w:bottom w:val="single" w:sz="4" w:space="4" w:color="4F81BD"/>
      </w:pBdr>
      <w:spacing w:before="200" w:after="280"/>
      <w:ind w:left="936" w:right="936"/>
    </w:pPr>
    <w:rPr>
      <w:b/>
      <w:bCs/>
      <w:i/>
      <w:iCs/>
      <w:color w:val="FF0080"/>
    </w:rPr>
  </w:style>
  <w:style w:type="character" w:customStyle="1" w:styleId="Sombreadoclaro-nfasis2Car">
    <w:name w:val="Sombreado claro - Énfasis 2 Car"/>
    <w:link w:val="Sombreadoclaro-nfasis21"/>
    <w:uiPriority w:val="30"/>
    <w:rsid w:val="00BA42D9"/>
    <w:rPr>
      <w:b/>
      <w:bCs/>
      <w:i/>
      <w:iCs/>
      <w:color w:val="FF0080"/>
    </w:rPr>
  </w:style>
  <w:style w:type="character" w:customStyle="1" w:styleId="Tablanormal51">
    <w:name w:val="Tabla normal 51"/>
    <w:uiPriority w:val="31"/>
    <w:rsid w:val="00BA42D9"/>
    <w:rPr>
      <w:smallCaps/>
      <w:color w:val="FF0080"/>
      <w:u w:val="single"/>
    </w:rPr>
  </w:style>
  <w:style w:type="character" w:customStyle="1" w:styleId="Tablaconcuadrculaclara1">
    <w:name w:val="Tabla con cuadrícula clara1"/>
    <w:uiPriority w:val="32"/>
    <w:rsid w:val="00BA42D9"/>
    <w:rPr>
      <w:b/>
      <w:bCs/>
      <w:smallCaps/>
      <w:color w:val="FF0080"/>
      <w:spacing w:val="5"/>
      <w:u w:val="single"/>
    </w:rPr>
  </w:style>
  <w:style w:type="paragraph" w:customStyle="1" w:styleId="Listavistosa-nfasis11">
    <w:name w:val="Lista vistosa - Énfasis 11"/>
    <w:basedOn w:val="Normal"/>
    <w:uiPriority w:val="34"/>
    <w:rsid w:val="00BA42D9"/>
    <w:pPr>
      <w:ind w:left="720"/>
      <w:contextualSpacing/>
    </w:pPr>
  </w:style>
  <w:style w:type="character" w:styleId="Textoennegrita">
    <w:name w:val="Strong"/>
    <w:basedOn w:val="Fuentedeprrafopredeter"/>
    <w:uiPriority w:val="22"/>
    <w:qFormat/>
    <w:rsid w:val="006E6B53"/>
    <w:rPr>
      <w:b/>
      <w:bCs/>
    </w:rPr>
  </w:style>
  <w:style w:type="character" w:customStyle="1" w:styleId="Tablanormal31">
    <w:name w:val="Tabla normal 31"/>
    <w:uiPriority w:val="19"/>
    <w:rsid w:val="001309C8"/>
    <w:rPr>
      <w:i/>
      <w:iCs/>
      <w:color w:val="404040"/>
    </w:rPr>
  </w:style>
  <w:style w:type="character" w:styleId="nfasis">
    <w:name w:val="Emphasis"/>
    <w:basedOn w:val="Fuentedeprrafopredeter"/>
    <w:uiPriority w:val="20"/>
    <w:qFormat/>
    <w:rsid w:val="006E6B53"/>
    <w:rPr>
      <w:i/>
      <w:iCs/>
    </w:rPr>
  </w:style>
  <w:style w:type="paragraph" w:customStyle="1" w:styleId="Cuadrculamedia21">
    <w:name w:val="Cuadrícula media 21"/>
    <w:uiPriority w:val="1"/>
    <w:rsid w:val="00282858"/>
    <w:pPr>
      <w:spacing w:after="160" w:line="259" w:lineRule="auto"/>
      <w:jc w:val="both"/>
    </w:pPr>
    <w:rPr>
      <w:rFonts w:ascii="Calibri" w:hAnsi="Calibri"/>
      <w:sz w:val="24"/>
      <w:szCs w:val="24"/>
      <w:lang w:val="es-ES" w:eastAsia="es-ES"/>
    </w:rPr>
  </w:style>
  <w:style w:type="paragraph" w:styleId="Prrafodelista">
    <w:name w:val="List Paragraph"/>
    <w:basedOn w:val="Normal"/>
    <w:uiPriority w:val="34"/>
    <w:qFormat/>
    <w:rsid w:val="00A51A95"/>
    <w:pPr>
      <w:ind w:left="720"/>
      <w:contextualSpacing/>
    </w:pPr>
  </w:style>
  <w:style w:type="character" w:customStyle="1" w:styleId="Ttulo3Car">
    <w:name w:val="Título 3 Car"/>
    <w:basedOn w:val="Fuentedeprrafopredeter"/>
    <w:link w:val="Ttulo3"/>
    <w:uiPriority w:val="9"/>
    <w:semiHidden/>
    <w:rsid w:val="006E6B53"/>
    <w:rPr>
      <w:rFonts w:asciiTheme="majorHAnsi" w:eastAsiaTheme="majorEastAsia" w:hAnsiTheme="majorHAnsi" w:cstheme="majorBidi"/>
      <w:b/>
      <w:bCs/>
      <w:color w:val="5E2751" w:themeColor="accent1"/>
    </w:rPr>
  </w:style>
  <w:style w:type="character" w:customStyle="1" w:styleId="Ttulo4Car">
    <w:name w:val="Título 4 Car"/>
    <w:basedOn w:val="Fuentedeprrafopredeter"/>
    <w:link w:val="Ttulo4"/>
    <w:uiPriority w:val="9"/>
    <w:semiHidden/>
    <w:rsid w:val="006E6B53"/>
    <w:rPr>
      <w:rFonts w:asciiTheme="majorHAnsi" w:eastAsiaTheme="majorEastAsia" w:hAnsiTheme="majorHAnsi" w:cstheme="majorBidi"/>
      <w:b/>
      <w:bCs/>
      <w:i/>
      <w:iCs/>
      <w:color w:val="5E2751" w:themeColor="accent1"/>
    </w:rPr>
  </w:style>
  <w:style w:type="character" w:customStyle="1" w:styleId="Ttulo5Car">
    <w:name w:val="Título 5 Car"/>
    <w:basedOn w:val="Fuentedeprrafopredeter"/>
    <w:link w:val="Ttulo5"/>
    <w:uiPriority w:val="9"/>
    <w:semiHidden/>
    <w:rsid w:val="006E6B53"/>
    <w:rPr>
      <w:rFonts w:asciiTheme="majorHAnsi" w:eastAsiaTheme="majorEastAsia" w:hAnsiTheme="majorHAnsi" w:cstheme="majorBidi"/>
      <w:color w:val="2E1328" w:themeColor="accent1" w:themeShade="7F"/>
    </w:rPr>
  </w:style>
  <w:style w:type="character" w:customStyle="1" w:styleId="Ttulo6Car">
    <w:name w:val="Título 6 Car"/>
    <w:basedOn w:val="Fuentedeprrafopredeter"/>
    <w:link w:val="Ttulo6"/>
    <w:uiPriority w:val="9"/>
    <w:semiHidden/>
    <w:rsid w:val="006E6B53"/>
    <w:rPr>
      <w:rFonts w:asciiTheme="majorHAnsi" w:eastAsiaTheme="majorEastAsia" w:hAnsiTheme="majorHAnsi" w:cstheme="majorBidi"/>
      <w:i/>
      <w:iCs/>
      <w:color w:val="2E1328" w:themeColor="accent1" w:themeShade="7F"/>
    </w:rPr>
  </w:style>
  <w:style w:type="character" w:customStyle="1" w:styleId="Ttulo7Car">
    <w:name w:val="Título 7 Car"/>
    <w:basedOn w:val="Fuentedeprrafopredeter"/>
    <w:link w:val="Ttulo7"/>
    <w:uiPriority w:val="9"/>
    <w:semiHidden/>
    <w:rsid w:val="006E6B5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6B53"/>
    <w:rPr>
      <w:rFonts w:asciiTheme="majorHAnsi" w:eastAsiaTheme="majorEastAsia" w:hAnsiTheme="majorHAnsi" w:cstheme="majorBidi"/>
      <w:color w:val="5E2751" w:themeColor="accent1"/>
      <w:sz w:val="20"/>
      <w:szCs w:val="20"/>
    </w:rPr>
  </w:style>
  <w:style w:type="character" w:customStyle="1" w:styleId="Ttulo9Car">
    <w:name w:val="Título 9 Car"/>
    <w:basedOn w:val="Fuentedeprrafopredeter"/>
    <w:link w:val="Ttulo9"/>
    <w:uiPriority w:val="9"/>
    <w:semiHidden/>
    <w:rsid w:val="006E6B5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E6B53"/>
    <w:pPr>
      <w:spacing w:line="240" w:lineRule="auto"/>
    </w:pPr>
    <w:rPr>
      <w:b/>
      <w:bCs/>
      <w:color w:val="5E2751" w:themeColor="accent1"/>
      <w:sz w:val="18"/>
    </w:rPr>
  </w:style>
  <w:style w:type="paragraph" w:styleId="Sinespaciado">
    <w:name w:val="No Spacing"/>
    <w:uiPriority w:val="1"/>
    <w:qFormat/>
    <w:rsid w:val="006E6B53"/>
    <w:pPr>
      <w:spacing w:after="0" w:line="240" w:lineRule="auto"/>
    </w:pPr>
  </w:style>
  <w:style w:type="paragraph" w:styleId="Cita">
    <w:name w:val="Quote"/>
    <w:basedOn w:val="Normal"/>
    <w:next w:val="Normal"/>
    <w:link w:val="CitaCar"/>
    <w:uiPriority w:val="29"/>
    <w:qFormat/>
    <w:rsid w:val="006E6B53"/>
    <w:rPr>
      <w:i/>
      <w:iCs/>
      <w:color w:val="000000" w:themeColor="text1"/>
    </w:rPr>
  </w:style>
  <w:style w:type="character" w:customStyle="1" w:styleId="CitaCar">
    <w:name w:val="Cita Car"/>
    <w:basedOn w:val="Fuentedeprrafopredeter"/>
    <w:link w:val="Cita"/>
    <w:uiPriority w:val="29"/>
    <w:rsid w:val="006E6B53"/>
    <w:rPr>
      <w:i/>
      <w:iCs/>
      <w:color w:val="000000" w:themeColor="text1"/>
    </w:rPr>
  </w:style>
  <w:style w:type="paragraph" w:styleId="Citadestacada">
    <w:name w:val="Intense Quote"/>
    <w:basedOn w:val="Normal"/>
    <w:next w:val="Normal"/>
    <w:link w:val="CitadestacadaCar"/>
    <w:uiPriority w:val="30"/>
    <w:qFormat/>
    <w:rsid w:val="006E6B53"/>
    <w:pPr>
      <w:pBdr>
        <w:bottom w:val="single" w:sz="4" w:space="4" w:color="5E2751" w:themeColor="accent1"/>
      </w:pBdr>
      <w:spacing w:before="200" w:after="280"/>
      <w:ind w:left="936" w:right="936"/>
    </w:pPr>
    <w:rPr>
      <w:b/>
      <w:bCs/>
      <w:i/>
      <w:iCs/>
      <w:color w:val="5E2751" w:themeColor="accent1"/>
    </w:rPr>
  </w:style>
  <w:style w:type="character" w:customStyle="1" w:styleId="CitadestacadaCar">
    <w:name w:val="Cita destacada Car"/>
    <w:basedOn w:val="Fuentedeprrafopredeter"/>
    <w:link w:val="Citadestacada"/>
    <w:uiPriority w:val="30"/>
    <w:rsid w:val="006E6B53"/>
    <w:rPr>
      <w:b/>
      <w:bCs/>
      <w:i/>
      <w:iCs/>
      <w:color w:val="5E2751" w:themeColor="accent1"/>
    </w:rPr>
  </w:style>
  <w:style w:type="character" w:styleId="nfasissutil">
    <w:name w:val="Subtle Emphasis"/>
    <w:basedOn w:val="Fuentedeprrafopredeter"/>
    <w:uiPriority w:val="19"/>
    <w:qFormat/>
    <w:rsid w:val="006E6B53"/>
    <w:rPr>
      <w:i/>
      <w:iCs/>
      <w:color w:val="808080" w:themeColor="text1" w:themeTint="7F"/>
    </w:rPr>
  </w:style>
  <w:style w:type="character" w:styleId="nfasisintenso">
    <w:name w:val="Intense Emphasis"/>
    <w:basedOn w:val="Fuentedeprrafopredeter"/>
    <w:uiPriority w:val="21"/>
    <w:qFormat/>
    <w:rsid w:val="006E6B53"/>
    <w:rPr>
      <w:b/>
      <w:bCs/>
      <w:i/>
      <w:iCs/>
      <w:color w:val="5E2751" w:themeColor="accent1"/>
    </w:rPr>
  </w:style>
  <w:style w:type="character" w:styleId="Referenciasutil">
    <w:name w:val="Subtle Reference"/>
    <w:basedOn w:val="Fuentedeprrafopredeter"/>
    <w:uiPriority w:val="31"/>
    <w:qFormat/>
    <w:rsid w:val="006E6B53"/>
    <w:rPr>
      <w:smallCaps/>
      <w:color w:val="DF4661" w:themeColor="accent2"/>
      <w:u w:val="single"/>
    </w:rPr>
  </w:style>
  <w:style w:type="character" w:styleId="Referenciaintensa">
    <w:name w:val="Intense Reference"/>
    <w:basedOn w:val="Fuentedeprrafopredeter"/>
    <w:uiPriority w:val="32"/>
    <w:qFormat/>
    <w:rsid w:val="006E6B53"/>
    <w:rPr>
      <w:b/>
      <w:bCs/>
      <w:smallCaps/>
      <w:color w:val="DF4661" w:themeColor="accent2"/>
      <w:spacing w:val="5"/>
      <w:u w:val="single"/>
    </w:rPr>
  </w:style>
  <w:style w:type="character" w:styleId="Ttulodellibro">
    <w:name w:val="Book Title"/>
    <w:basedOn w:val="Fuentedeprrafopredeter"/>
    <w:uiPriority w:val="33"/>
    <w:qFormat/>
    <w:rsid w:val="006E6B53"/>
    <w:rPr>
      <w:b/>
      <w:bCs/>
      <w:smallCaps/>
      <w:spacing w:val="5"/>
    </w:rPr>
  </w:style>
  <w:style w:type="paragraph" w:styleId="TtuloTDC">
    <w:name w:val="TOC Heading"/>
    <w:basedOn w:val="Ttulo1"/>
    <w:next w:val="Normal"/>
    <w:uiPriority w:val="39"/>
    <w:semiHidden/>
    <w:unhideWhenUsed/>
    <w:qFormat/>
    <w:rsid w:val="006E6B53"/>
    <w:pPr>
      <w:outlineLvl w:val="9"/>
    </w:pPr>
  </w:style>
  <w:style w:type="paragraph" w:customStyle="1" w:styleId="Default">
    <w:name w:val="Default"/>
    <w:rsid w:val="00A51A95"/>
    <w:pPr>
      <w:autoSpaceDE w:val="0"/>
      <w:autoSpaceDN w:val="0"/>
      <w:adjustRightInd w:val="0"/>
    </w:pPr>
    <w:rPr>
      <w:rFonts w:ascii="Red Hat Display" w:hAnsi="Red Hat Display" w:cs="Red Hat Display"/>
      <w:color w:val="000000"/>
      <w:sz w:val="24"/>
      <w:szCs w:val="24"/>
    </w:rPr>
  </w:style>
  <w:style w:type="character" w:styleId="Mencinsinresolver">
    <w:name w:val="Unresolved Mention"/>
    <w:uiPriority w:val="47"/>
    <w:rsid w:val="009C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684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CCA-Emiliano\Imagen\docBase.dotx"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5E2751"/>
      </a:dk2>
      <a:lt2>
        <a:srgbClr val="DF4661"/>
      </a:lt2>
      <a:accent1>
        <a:srgbClr val="5E2751"/>
      </a:accent1>
      <a:accent2>
        <a:srgbClr val="DF4661"/>
      </a:accent2>
      <a:accent3>
        <a:srgbClr val="000000"/>
      </a:accent3>
      <a:accent4>
        <a:srgbClr val="5E2751"/>
      </a:accent4>
      <a:accent5>
        <a:srgbClr val="DF466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7A33-D5FF-7D40-BF2C-A302F65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docBase.dotx</Template>
  <TotalTime>9</TotalTime>
  <Pages>4</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Arteixo CCA</cp:lastModifiedBy>
  <cp:revision>12</cp:revision>
  <cp:lastPrinted>2020-09-25T14:38:00Z</cp:lastPrinted>
  <dcterms:created xsi:type="dcterms:W3CDTF">2020-09-28T12:38:00Z</dcterms:created>
  <dcterms:modified xsi:type="dcterms:W3CDTF">2020-12-22T13:27:00Z</dcterms:modified>
</cp:coreProperties>
</file>